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1859B" w14:textId="5D0F1393" w:rsidR="00DE055A" w:rsidRPr="00DE055A" w:rsidRDefault="00DE055A" w:rsidP="00DE055A">
      <w:pPr>
        <w:jc w:val="center"/>
        <w:rPr>
          <w:rFonts w:cs="Arial"/>
          <w:b/>
          <w:sz w:val="22"/>
          <w:u w:val="single"/>
        </w:rPr>
      </w:pPr>
      <w:r w:rsidRPr="00DE055A">
        <w:rPr>
          <w:rFonts w:cs="Arial"/>
          <w:b/>
          <w:sz w:val="22"/>
          <w:u w:val="single"/>
        </w:rPr>
        <w:t>F</w:t>
      </w:r>
      <w:r>
        <w:rPr>
          <w:rFonts w:cs="Arial"/>
          <w:b/>
          <w:sz w:val="22"/>
          <w:u w:val="single"/>
        </w:rPr>
        <w:t>AC</w:t>
      </w:r>
      <w:r w:rsidR="002C3DA8">
        <w:rPr>
          <w:rFonts w:cs="Arial"/>
          <w:b/>
          <w:sz w:val="22"/>
          <w:u w:val="single"/>
        </w:rPr>
        <w:t>I</w:t>
      </w:r>
      <w:r>
        <w:rPr>
          <w:rFonts w:cs="Arial"/>
          <w:b/>
          <w:sz w:val="22"/>
          <w:u w:val="single"/>
        </w:rPr>
        <w:t>LITIES AND OTHER RESOURCES</w:t>
      </w:r>
    </w:p>
    <w:p w14:paraId="0059906D" w14:textId="77777777" w:rsidR="00C57AD3" w:rsidRDefault="00C57AD3">
      <w:pPr>
        <w:rPr>
          <w:rFonts w:cs="Arial"/>
          <w:bCs/>
          <w:sz w:val="22"/>
          <w:u w:val="single"/>
        </w:rPr>
      </w:pPr>
    </w:p>
    <w:p w14:paraId="5E8C053D" w14:textId="5AAED621" w:rsidR="00DE055A" w:rsidRDefault="00DE055A">
      <w:pPr>
        <w:rPr>
          <w:rFonts w:cs="Arial"/>
          <w:bCs/>
          <w:sz w:val="22"/>
          <w:u w:val="single"/>
        </w:rPr>
      </w:pPr>
      <w:r>
        <w:rPr>
          <w:rFonts w:cs="Arial"/>
          <w:bCs/>
          <w:sz w:val="22"/>
          <w:u w:val="single"/>
        </w:rPr>
        <w:t>OVERVIEW</w:t>
      </w:r>
    </w:p>
    <w:p w14:paraId="1FB93714" w14:textId="2BF534BF" w:rsidR="0091434F" w:rsidRDefault="0091434F">
      <w:pPr>
        <w:rPr>
          <w:rFonts w:cs="Arial"/>
          <w:sz w:val="22"/>
        </w:rPr>
      </w:pPr>
      <w:r w:rsidRPr="0091434F">
        <w:rPr>
          <w:rFonts w:cs="Arial"/>
          <w:sz w:val="22"/>
        </w:rPr>
        <w:t xml:space="preserve">Kansas State University </w:t>
      </w:r>
      <w:r>
        <w:rPr>
          <w:rFonts w:cs="Arial"/>
          <w:sz w:val="22"/>
        </w:rPr>
        <w:t xml:space="preserve">(K-State) </w:t>
      </w:r>
      <w:r w:rsidRPr="0091434F">
        <w:rPr>
          <w:rFonts w:cs="Arial"/>
          <w:sz w:val="22"/>
        </w:rPr>
        <w:t xml:space="preserve">is </w:t>
      </w:r>
      <w:r>
        <w:rPr>
          <w:rFonts w:cs="Arial"/>
          <w:sz w:val="22"/>
        </w:rPr>
        <w:t>a</w:t>
      </w:r>
      <w:r w:rsidRPr="0091434F">
        <w:rPr>
          <w:rFonts w:cs="Arial"/>
          <w:sz w:val="22"/>
        </w:rPr>
        <w:t xml:space="preserve"> Carnegie-designated R1 institution</w:t>
      </w:r>
      <w:r>
        <w:rPr>
          <w:rFonts w:cs="Arial"/>
          <w:sz w:val="22"/>
        </w:rPr>
        <w:t xml:space="preserve"> and the nation's oldest operational </w:t>
      </w:r>
      <w:r w:rsidRPr="0091434F">
        <w:rPr>
          <w:rFonts w:cs="Arial"/>
          <w:sz w:val="22"/>
        </w:rPr>
        <w:t>land-grant institution</w:t>
      </w:r>
      <w:r>
        <w:rPr>
          <w:rFonts w:cs="Arial"/>
          <w:sz w:val="22"/>
        </w:rPr>
        <w:t xml:space="preserve">, allowing it to </w:t>
      </w:r>
      <w:r w:rsidRPr="0091434F">
        <w:rPr>
          <w:rFonts w:cs="Arial"/>
          <w:sz w:val="22"/>
        </w:rPr>
        <w:t xml:space="preserve">provide a uniquely supportive environment for human-science research. </w:t>
      </w:r>
      <w:r>
        <w:rPr>
          <w:rFonts w:cs="Arial"/>
          <w:sz w:val="22"/>
        </w:rPr>
        <w:t xml:space="preserve">This </w:t>
      </w:r>
      <w:r w:rsidRPr="0091434F">
        <w:rPr>
          <w:rFonts w:cs="Arial"/>
          <w:sz w:val="22"/>
        </w:rPr>
        <w:t xml:space="preserve">combination creates opportunities to connect research with people and communities across Kansas and beyond. K-State's land-grant mission is </w:t>
      </w:r>
      <w:r>
        <w:rPr>
          <w:rFonts w:cs="Arial"/>
          <w:sz w:val="22"/>
        </w:rPr>
        <w:t xml:space="preserve">also </w:t>
      </w:r>
      <w:r w:rsidRPr="0091434F">
        <w:rPr>
          <w:rFonts w:cs="Arial"/>
          <w:sz w:val="22"/>
        </w:rPr>
        <w:t xml:space="preserve">naturally aligned with human-science research, </w:t>
      </w:r>
      <w:r>
        <w:rPr>
          <w:rFonts w:cs="Arial"/>
          <w:sz w:val="22"/>
        </w:rPr>
        <w:t xml:space="preserve">as both strive </w:t>
      </w:r>
      <w:r w:rsidRPr="0091434F">
        <w:rPr>
          <w:rFonts w:cs="Arial"/>
          <w:sz w:val="22"/>
        </w:rPr>
        <w:t xml:space="preserve">to </w:t>
      </w:r>
      <w:r>
        <w:rPr>
          <w:rFonts w:cs="Arial"/>
          <w:sz w:val="22"/>
        </w:rPr>
        <w:t xml:space="preserve">translate an understanding of </w:t>
      </w:r>
      <w:r w:rsidRPr="0091434F">
        <w:rPr>
          <w:rFonts w:cs="Arial"/>
          <w:sz w:val="22"/>
        </w:rPr>
        <w:t>human</w:t>
      </w:r>
      <w:r>
        <w:rPr>
          <w:rFonts w:cs="Arial"/>
          <w:sz w:val="22"/>
        </w:rPr>
        <w:t>ity</w:t>
      </w:r>
      <w:r w:rsidRPr="0091434F">
        <w:rPr>
          <w:rFonts w:cs="Arial"/>
          <w:sz w:val="22"/>
        </w:rPr>
        <w:t xml:space="preserve"> into interventions, practices, and policies that improve lives. </w:t>
      </w:r>
      <w:r w:rsidR="000E7E8A">
        <w:rPr>
          <w:rFonts w:cs="Arial"/>
          <w:sz w:val="22"/>
        </w:rPr>
        <w:t xml:space="preserve">The university averages over $170 million in </w:t>
      </w:r>
      <w:r w:rsidR="00F241D3">
        <w:rPr>
          <w:rFonts w:cs="Arial"/>
          <w:sz w:val="22"/>
        </w:rPr>
        <w:t xml:space="preserve">competitive </w:t>
      </w:r>
      <w:r w:rsidR="000E7E8A">
        <w:rPr>
          <w:rFonts w:cs="Arial"/>
          <w:sz w:val="22"/>
        </w:rPr>
        <w:t xml:space="preserve">awards and </w:t>
      </w:r>
      <w:r w:rsidR="00F241D3">
        <w:rPr>
          <w:rFonts w:cs="Arial"/>
          <w:sz w:val="22"/>
        </w:rPr>
        <w:t>over $625 million</w:t>
      </w:r>
      <w:r w:rsidR="000E7E8A">
        <w:rPr>
          <w:rFonts w:cs="Arial"/>
          <w:sz w:val="22"/>
        </w:rPr>
        <w:t xml:space="preserve"> </w:t>
      </w:r>
      <w:r w:rsidR="00F241D3">
        <w:rPr>
          <w:rFonts w:cs="Arial"/>
          <w:sz w:val="22"/>
        </w:rPr>
        <w:t xml:space="preserve">in </w:t>
      </w:r>
      <w:r w:rsidR="000E7E8A">
        <w:rPr>
          <w:rFonts w:cs="Arial"/>
          <w:sz w:val="22"/>
        </w:rPr>
        <w:t>faculty</w:t>
      </w:r>
      <w:r w:rsidR="00FB7340">
        <w:rPr>
          <w:rFonts w:cs="Arial"/>
          <w:sz w:val="22"/>
        </w:rPr>
        <w:t>-</w:t>
      </w:r>
      <w:r w:rsidR="000E7E8A">
        <w:rPr>
          <w:rFonts w:cs="Arial"/>
          <w:sz w:val="22"/>
        </w:rPr>
        <w:t>initiated competitive award submissions each year</w:t>
      </w:r>
      <w:r w:rsidR="00F241D3">
        <w:rPr>
          <w:rFonts w:cs="Arial"/>
          <w:sz w:val="22"/>
        </w:rPr>
        <w:t>.</w:t>
      </w:r>
      <w:r w:rsidR="000E7E8A">
        <w:rPr>
          <w:rFonts w:cs="Arial"/>
          <w:sz w:val="22"/>
        </w:rPr>
        <w:t xml:space="preserve"> </w:t>
      </w:r>
    </w:p>
    <w:p w14:paraId="75C8873E" w14:textId="3B91CF58" w:rsidR="0091434F" w:rsidRDefault="0091434F">
      <w:pPr>
        <w:rPr>
          <w:rFonts w:cs="Arial"/>
          <w:sz w:val="22"/>
        </w:rPr>
      </w:pPr>
      <w:r>
        <w:rPr>
          <w:rFonts w:cs="Arial"/>
          <w:sz w:val="22"/>
        </w:rPr>
        <w:t xml:space="preserve">K-State researchers </w:t>
      </w:r>
      <w:r w:rsidRPr="0091434F">
        <w:rPr>
          <w:rFonts w:cs="Arial"/>
          <w:sz w:val="22"/>
        </w:rPr>
        <w:t xml:space="preserve">have access to state-of-the-art support as well as connections to real-world settings and populations, including families, schools, clinics, social-service organizations, </w:t>
      </w:r>
      <w:r>
        <w:rPr>
          <w:rFonts w:cs="Arial"/>
          <w:sz w:val="22"/>
        </w:rPr>
        <w:t xml:space="preserve">and </w:t>
      </w:r>
      <w:r w:rsidRPr="0091434F">
        <w:rPr>
          <w:rFonts w:cs="Arial"/>
          <w:sz w:val="22"/>
        </w:rPr>
        <w:t xml:space="preserve">nursing homes. </w:t>
      </w:r>
      <w:r>
        <w:rPr>
          <w:rFonts w:cs="Arial"/>
          <w:sz w:val="22"/>
        </w:rPr>
        <w:t>T</w:t>
      </w:r>
      <w:r w:rsidRPr="0091434F">
        <w:rPr>
          <w:rFonts w:cs="Arial"/>
          <w:sz w:val="22"/>
        </w:rPr>
        <w:t>hese resources support a broad continuum of research, from discovery and assessment through intervention, implementation, and community-engaged research. This document outlines th</w:t>
      </w:r>
      <w:r>
        <w:rPr>
          <w:rFonts w:cs="Arial"/>
          <w:sz w:val="22"/>
        </w:rPr>
        <w:t>os</w:t>
      </w:r>
      <w:r w:rsidRPr="0091434F">
        <w:rPr>
          <w:rFonts w:cs="Arial"/>
          <w:sz w:val="22"/>
        </w:rPr>
        <w:t xml:space="preserve">e resources </w:t>
      </w:r>
      <w:r>
        <w:rPr>
          <w:rFonts w:cs="Arial"/>
          <w:sz w:val="22"/>
        </w:rPr>
        <w:t xml:space="preserve">and how they create an ideal environment to </w:t>
      </w:r>
      <w:r w:rsidRPr="0091434F">
        <w:rPr>
          <w:rFonts w:cs="Arial"/>
          <w:sz w:val="22"/>
        </w:rPr>
        <w:t xml:space="preserve">support </w:t>
      </w:r>
      <w:r>
        <w:rPr>
          <w:rFonts w:cs="Arial"/>
          <w:sz w:val="22"/>
        </w:rPr>
        <w:t>research and discovery</w:t>
      </w:r>
      <w:r w:rsidRPr="0091434F">
        <w:rPr>
          <w:rFonts w:cs="Arial"/>
          <w:sz w:val="22"/>
        </w:rPr>
        <w:t>.</w:t>
      </w:r>
    </w:p>
    <w:p w14:paraId="1B530F7C" w14:textId="2AC55D48" w:rsidR="001C6DAF" w:rsidRPr="00DE055A" w:rsidRDefault="00D14548">
      <w:pPr>
        <w:rPr>
          <w:rFonts w:cs="Arial"/>
          <w:sz w:val="22"/>
        </w:rPr>
      </w:pPr>
      <w:r w:rsidRPr="00DE055A">
        <w:rPr>
          <w:rFonts w:cs="Arial"/>
          <w:bCs/>
          <w:sz w:val="22"/>
          <w:u w:val="single"/>
        </w:rPr>
        <w:t>K</w:t>
      </w:r>
      <w:r w:rsidR="00652E16">
        <w:rPr>
          <w:rFonts w:cs="Arial"/>
          <w:bCs/>
          <w:sz w:val="22"/>
          <w:u w:val="single"/>
        </w:rPr>
        <w:t>-</w:t>
      </w:r>
      <w:r w:rsidRPr="00DE055A">
        <w:rPr>
          <w:rFonts w:cs="Arial"/>
          <w:bCs/>
          <w:sz w:val="22"/>
          <w:u w:val="single"/>
        </w:rPr>
        <w:t>State Research Environment.</w:t>
      </w:r>
      <w:r w:rsidRPr="00DE055A">
        <w:rPr>
          <w:rFonts w:cs="Arial"/>
          <w:b/>
          <w:sz w:val="22"/>
        </w:rPr>
        <w:t xml:space="preserve"> </w:t>
      </w:r>
      <w:r w:rsidR="004D3DB2" w:rsidRPr="004D3DB2">
        <w:rPr>
          <w:rFonts w:cs="Arial"/>
          <w:sz w:val="22"/>
        </w:rPr>
        <w:t xml:space="preserve">K-State </w:t>
      </w:r>
      <w:r w:rsidR="000E7E8A">
        <w:rPr>
          <w:rFonts w:cs="Arial"/>
          <w:sz w:val="22"/>
        </w:rPr>
        <w:t>provides</w:t>
      </w:r>
      <w:r w:rsidR="004D3DB2" w:rsidRPr="004D3DB2">
        <w:rPr>
          <w:rFonts w:cs="Arial"/>
          <w:sz w:val="22"/>
        </w:rPr>
        <w:t xml:space="preserve"> access to a comprehensive research environment that supports projects from initial concept and proposal development through project execution, translation, and closeout. Research infrastructure includes participant-facing clinical and developmental facilities, a statewide Extension network, behavioral intervention laboratories, survey and electronic data-capture platforms, and high-performance computing resources. The Office of the Vice President for Research (OVPR) </w:t>
      </w:r>
      <w:r w:rsidR="000E7E8A">
        <w:rPr>
          <w:rFonts w:cs="Arial"/>
          <w:sz w:val="22"/>
        </w:rPr>
        <w:t xml:space="preserve">provides </w:t>
      </w:r>
      <w:r w:rsidR="004D3DB2" w:rsidRPr="004D3DB2">
        <w:rPr>
          <w:rFonts w:cs="Arial"/>
          <w:sz w:val="22"/>
        </w:rPr>
        <w:t xml:space="preserve">centralized research development and pre- and post-award support, including assistance identifying funding opportunities, developing and submitting proposals, negotiating and accepting awards, administering sponsored projects, and meeting sponsor requirements. </w:t>
      </w:r>
      <w:r w:rsidR="00B64125">
        <w:rPr>
          <w:rFonts w:cs="Arial"/>
          <w:sz w:val="22"/>
        </w:rPr>
        <w:t xml:space="preserve">The OVPR provides start-up funding support for </w:t>
      </w:r>
      <w:r w:rsidR="00B9527D">
        <w:rPr>
          <w:rFonts w:cs="Arial"/>
          <w:sz w:val="22"/>
        </w:rPr>
        <w:t>faculty throughout the university and provide</w:t>
      </w:r>
      <w:r w:rsidR="003D52B5">
        <w:rPr>
          <w:rFonts w:cs="Arial"/>
          <w:sz w:val="22"/>
        </w:rPr>
        <w:t>s</w:t>
      </w:r>
      <w:r w:rsidR="00B9527D">
        <w:rPr>
          <w:rFonts w:cs="Arial"/>
          <w:sz w:val="22"/>
        </w:rPr>
        <w:t xml:space="preserve"> </w:t>
      </w:r>
      <w:r w:rsidR="0043693F">
        <w:rPr>
          <w:rFonts w:cs="Arial"/>
          <w:sz w:val="22"/>
        </w:rPr>
        <w:t xml:space="preserve">them </w:t>
      </w:r>
      <w:r w:rsidR="001F0EB8">
        <w:rPr>
          <w:rFonts w:cs="Arial"/>
          <w:sz w:val="22"/>
        </w:rPr>
        <w:t xml:space="preserve">with </w:t>
      </w:r>
      <w:r w:rsidR="0043693F">
        <w:rPr>
          <w:rFonts w:cs="Arial"/>
          <w:sz w:val="22"/>
        </w:rPr>
        <w:t xml:space="preserve">daily updates on the account </w:t>
      </w:r>
      <w:r w:rsidR="00B9527D">
        <w:rPr>
          <w:rFonts w:cs="Arial"/>
          <w:sz w:val="22"/>
        </w:rPr>
        <w:t xml:space="preserve">balances </w:t>
      </w:r>
      <w:r w:rsidR="0043693F">
        <w:rPr>
          <w:rFonts w:cs="Arial"/>
          <w:sz w:val="22"/>
        </w:rPr>
        <w:t xml:space="preserve">associated with </w:t>
      </w:r>
      <w:r w:rsidR="00B9527D">
        <w:rPr>
          <w:rFonts w:cs="Arial"/>
          <w:sz w:val="22"/>
        </w:rPr>
        <w:t>ex</w:t>
      </w:r>
      <w:r w:rsidR="0043693F">
        <w:rPr>
          <w:rFonts w:cs="Arial"/>
          <w:sz w:val="22"/>
        </w:rPr>
        <w:t xml:space="preserve">ternal awards, using the Cayuse </w:t>
      </w:r>
      <w:r w:rsidR="000E3C80">
        <w:rPr>
          <w:rFonts w:cs="Arial"/>
          <w:sz w:val="22"/>
        </w:rPr>
        <w:t xml:space="preserve">software. Cayuse also allows </w:t>
      </w:r>
      <w:r w:rsidR="00F00E9A">
        <w:rPr>
          <w:rFonts w:cs="Arial"/>
          <w:sz w:val="22"/>
        </w:rPr>
        <w:t xml:space="preserve">the university to carefully </w:t>
      </w:r>
      <w:r w:rsidR="00017E1A">
        <w:rPr>
          <w:rFonts w:cs="Arial"/>
          <w:sz w:val="22"/>
        </w:rPr>
        <w:t xml:space="preserve">record competitive awards and applications, with records going back </w:t>
      </w:r>
      <w:r w:rsidR="001A4B25">
        <w:rPr>
          <w:rFonts w:cs="Arial"/>
          <w:sz w:val="22"/>
        </w:rPr>
        <w:t>to FY2016.</w:t>
      </w:r>
      <w:r w:rsidR="00961D6C">
        <w:rPr>
          <w:rFonts w:cs="Arial"/>
          <w:sz w:val="22"/>
        </w:rPr>
        <w:t xml:space="preserve"> This allows </w:t>
      </w:r>
      <w:r w:rsidR="002C4FBF">
        <w:rPr>
          <w:rFonts w:cs="Arial"/>
          <w:sz w:val="22"/>
        </w:rPr>
        <w:t xml:space="preserve">identification of areas of need and </w:t>
      </w:r>
      <w:r w:rsidR="00DA4F44">
        <w:rPr>
          <w:rFonts w:cs="Arial"/>
          <w:sz w:val="22"/>
        </w:rPr>
        <w:t xml:space="preserve">priority, which has led to </w:t>
      </w:r>
      <w:r w:rsidR="00961D6C">
        <w:rPr>
          <w:rFonts w:cs="Arial"/>
          <w:sz w:val="22"/>
        </w:rPr>
        <w:t>targeted investments</w:t>
      </w:r>
      <w:r w:rsidR="00DA4F44">
        <w:rPr>
          <w:rFonts w:cs="Arial"/>
          <w:sz w:val="22"/>
        </w:rPr>
        <w:t xml:space="preserve">. </w:t>
      </w:r>
      <w:r w:rsidR="005326AD" w:rsidRPr="005326AD">
        <w:rPr>
          <w:rFonts w:cs="Arial"/>
          <w:sz w:val="22"/>
        </w:rPr>
        <w:t xml:space="preserve">Further, the OVPR provides competitive internal funding through the Ad Astra funding program to support investigations into new research areas, responses to reviewer comments on grant proposals, and interdisciplinary collaborations. </w:t>
      </w:r>
      <w:r w:rsidR="004D3DB2" w:rsidRPr="004D3DB2">
        <w:rPr>
          <w:rFonts w:cs="Arial"/>
          <w:sz w:val="22"/>
        </w:rPr>
        <w:t xml:space="preserve">University systems provide support for research compliance and integrity, including human-subjects protections, animal research oversight, biosafety, export controls, conflicts of interest, research security, and other regulatory requirements. </w:t>
      </w:r>
      <w:r w:rsidR="00DA4F44">
        <w:rPr>
          <w:rFonts w:cs="Arial"/>
          <w:sz w:val="22"/>
        </w:rPr>
        <w:t>Finally, the OVPR provides license</w:t>
      </w:r>
      <w:r w:rsidR="00405C7D">
        <w:rPr>
          <w:rFonts w:cs="Arial"/>
          <w:sz w:val="22"/>
        </w:rPr>
        <w:t>s</w:t>
      </w:r>
      <w:r w:rsidR="00056DCE">
        <w:rPr>
          <w:rFonts w:cs="Arial"/>
          <w:sz w:val="22"/>
        </w:rPr>
        <w:t xml:space="preserve"> and access to an abundance of research</w:t>
      </w:r>
      <w:r w:rsidR="00A03B01">
        <w:rPr>
          <w:rFonts w:cs="Arial"/>
          <w:sz w:val="22"/>
        </w:rPr>
        <w:t>-</w:t>
      </w:r>
      <w:r w:rsidR="00056DCE">
        <w:rPr>
          <w:rFonts w:cs="Arial"/>
          <w:sz w:val="22"/>
        </w:rPr>
        <w:t>support softwar</w:t>
      </w:r>
      <w:r w:rsidR="00DB0B24">
        <w:rPr>
          <w:rFonts w:cs="Arial"/>
          <w:sz w:val="22"/>
        </w:rPr>
        <w:t>e</w:t>
      </w:r>
      <w:r w:rsidR="00056DCE">
        <w:rPr>
          <w:rFonts w:cs="Arial"/>
          <w:sz w:val="22"/>
        </w:rPr>
        <w:t xml:space="preserve">, including but not limited to ATOM Grant, </w:t>
      </w:r>
      <w:proofErr w:type="spellStart"/>
      <w:r w:rsidR="00056DCE">
        <w:rPr>
          <w:rFonts w:cs="Arial"/>
          <w:sz w:val="22"/>
        </w:rPr>
        <w:t>BioRender</w:t>
      </w:r>
      <w:proofErr w:type="spellEnd"/>
      <w:r w:rsidR="00056DCE">
        <w:rPr>
          <w:rFonts w:cs="Arial"/>
          <w:sz w:val="22"/>
        </w:rPr>
        <w:t xml:space="preserve">, </w:t>
      </w:r>
      <w:proofErr w:type="spellStart"/>
      <w:r w:rsidR="00DB0B24">
        <w:rPr>
          <w:rFonts w:cs="Arial"/>
          <w:sz w:val="22"/>
        </w:rPr>
        <w:t>REDCap</w:t>
      </w:r>
      <w:proofErr w:type="spellEnd"/>
      <w:r w:rsidR="00DB0B24">
        <w:rPr>
          <w:rFonts w:cs="Arial"/>
          <w:sz w:val="22"/>
        </w:rPr>
        <w:t xml:space="preserve">, and others. </w:t>
      </w:r>
      <w:r w:rsidR="004D3DB2" w:rsidRPr="004D3DB2">
        <w:rPr>
          <w:rFonts w:cs="Arial"/>
          <w:sz w:val="22"/>
        </w:rPr>
        <w:t xml:space="preserve">The K-State Research Foundation extends this infrastructure into translation and commercialization by supporting intellectual property protection, technology transfer, licensing, and connections that help move university discoveries toward application. </w:t>
      </w:r>
      <w:r w:rsidR="000E7E8A">
        <w:rPr>
          <w:rFonts w:cs="Arial"/>
          <w:sz w:val="22"/>
        </w:rPr>
        <w:t>T</w:t>
      </w:r>
      <w:r w:rsidR="004D3DB2" w:rsidRPr="004D3DB2">
        <w:rPr>
          <w:rFonts w:cs="Arial"/>
          <w:sz w:val="22"/>
        </w:rPr>
        <w:t>hese resources creat</w:t>
      </w:r>
      <w:r w:rsidR="000E7E8A">
        <w:rPr>
          <w:rFonts w:cs="Arial"/>
          <w:sz w:val="22"/>
        </w:rPr>
        <w:t>e</w:t>
      </w:r>
      <w:r w:rsidR="004D3DB2" w:rsidRPr="004D3DB2">
        <w:rPr>
          <w:rFonts w:cs="Arial"/>
          <w:sz w:val="22"/>
        </w:rPr>
        <w:t xml:space="preserve"> pathways for promising ideas to develop from pilot studies into externally funded research and</w:t>
      </w:r>
      <w:r w:rsidR="000E7E8A">
        <w:rPr>
          <w:rFonts w:cs="Arial"/>
          <w:sz w:val="22"/>
        </w:rPr>
        <w:t xml:space="preserve"> </w:t>
      </w:r>
      <w:r w:rsidR="004D3DB2" w:rsidRPr="004D3DB2">
        <w:rPr>
          <w:rFonts w:cs="Arial"/>
          <w:sz w:val="22"/>
        </w:rPr>
        <w:t>real-world applications.</w:t>
      </w:r>
    </w:p>
    <w:p w14:paraId="562626F8" w14:textId="246F6C07" w:rsidR="005227F0" w:rsidRPr="005227F0" w:rsidRDefault="005227F0" w:rsidP="00D14548">
      <w:pPr>
        <w:rPr>
          <w:rFonts w:cs="Arial"/>
          <w:bCs/>
          <w:sz w:val="22"/>
        </w:rPr>
      </w:pPr>
      <w:r w:rsidRPr="005227F0">
        <w:rPr>
          <w:rFonts w:cs="Arial"/>
          <w:bCs/>
          <w:sz w:val="22"/>
          <w:u w:val="single"/>
        </w:rPr>
        <w:t xml:space="preserve">Fiscal and Sponsored Award Management. </w:t>
      </w:r>
      <w:r w:rsidR="00E52423" w:rsidRPr="00E52423">
        <w:rPr>
          <w:rFonts w:cs="Arial"/>
          <w:bCs/>
          <w:sz w:val="22"/>
        </w:rPr>
        <w:t xml:space="preserve">K-State maintains the financial and administrative infrastructure to manage sponsored awards through the Office of Sponsored Programs (OSP). </w:t>
      </w:r>
      <w:r w:rsidR="002954D2">
        <w:rPr>
          <w:rFonts w:cs="Arial"/>
          <w:bCs/>
          <w:sz w:val="22"/>
        </w:rPr>
        <w:t xml:space="preserve">OSP </w:t>
      </w:r>
      <w:r w:rsidRPr="005227F0">
        <w:rPr>
          <w:rFonts w:cs="Arial"/>
          <w:bCs/>
          <w:sz w:val="22"/>
        </w:rPr>
        <w:t xml:space="preserve">provides </w:t>
      </w:r>
      <w:r w:rsidR="00016980">
        <w:rPr>
          <w:rFonts w:cs="Arial"/>
          <w:bCs/>
          <w:sz w:val="22"/>
        </w:rPr>
        <w:t xml:space="preserve">pre- and </w:t>
      </w:r>
      <w:r w:rsidRPr="005227F0">
        <w:rPr>
          <w:rFonts w:cs="Arial"/>
          <w:bCs/>
          <w:sz w:val="22"/>
        </w:rPr>
        <w:t>post-award fiscal administration for externally funded grants and contracts</w:t>
      </w:r>
      <w:r w:rsidR="00016980">
        <w:rPr>
          <w:rFonts w:cs="Arial"/>
          <w:bCs/>
          <w:sz w:val="22"/>
        </w:rPr>
        <w:t>. This includes</w:t>
      </w:r>
      <w:r w:rsidRPr="005227F0">
        <w:rPr>
          <w:rFonts w:cs="Arial"/>
          <w:bCs/>
          <w:sz w:val="22"/>
        </w:rPr>
        <w:t xml:space="preserve"> establish</w:t>
      </w:r>
      <w:r w:rsidR="00016980">
        <w:rPr>
          <w:rFonts w:cs="Arial"/>
          <w:bCs/>
          <w:sz w:val="22"/>
        </w:rPr>
        <w:t>ing</w:t>
      </w:r>
      <w:r w:rsidRPr="005227F0">
        <w:rPr>
          <w:rFonts w:cs="Arial"/>
          <w:bCs/>
          <w:sz w:val="22"/>
        </w:rPr>
        <w:t xml:space="preserve"> project accounts, invoicing and collection of sponsor funds, financial reporting, expenditure review</w:t>
      </w:r>
      <w:r w:rsidR="00016980">
        <w:rPr>
          <w:rFonts w:cs="Arial"/>
          <w:bCs/>
          <w:sz w:val="22"/>
        </w:rPr>
        <w:t>, expenditure</w:t>
      </w:r>
      <w:r w:rsidRPr="005227F0">
        <w:rPr>
          <w:rFonts w:cs="Arial"/>
          <w:bCs/>
          <w:sz w:val="22"/>
        </w:rPr>
        <w:t xml:space="preserve"> compliance, effort reporting, subrecipient monitoring, award closeout</w:t>
      </w:r>
      <w:r w:rsidR="00582B34">
        <w:rPr>
          <w:rFonts w:cs="Arial"/>
          <w:bCs/>
          <w:sz w:val="22"/>
        </w:rPr>
        <w:t>, and overdraft accounts when appropriate</w:t>
      </w:r>
      <w:r w:rsidRPr="005227F0">
        <w:rPr>
          <w:rFonts w:cs="Arial"/>
          <w:bCs/>
          <w:sz w:val="22"/>
        </w:rPr>
        <w:t xml:space="preserve">. </w:t>
      </w:r>
      <w:r w:rsidR="00C85F53">
        <w:rPr>
          <w:rFonts w:cs="Arial"/>
          <w:bCs/>
          <w:sz w:val="22"/>
        </w:rPr>
        <w:t xml:space="preserve">OSP uses </w:t>
      </w:r>
      <w:r w:rsidRPr="005227F0">
        <w:rPr>
          <w:rFonts w:cs="Arial"/>
          <w:bCs/>
          <w:sz w:val="22"/>
        </w:rPr>
        <w:t xml:space="preserve">Cayuse </w:t>
      </w:r>
      <w:r w:rsidR="00C85F53">
        <w:rPr>
          <w:rFonts w:cs="Arial"/>
          <w:bCs/>
          <w:sz w:val="22"/>
        </w:rPr>
        <w:t xml:space="preserve">software </w:t>
      </w:r>
      <w:r w:rsidRPr="005227F0">
        <w:rPr>
          <w:rFonts w:cs="Arial"/>
          <w:bCs/>
          <w:sz w:val="22"/>
        </w:rPr>
        <w:t xml:space="preserve">to </w:t>
      </w:r>
      <w:r w:rsidR="00280E6A">
        <w:rPr>
          <w:rFonts w:cs="Arial"/>
          <w:bCs/>
          <w:sz w:val="22"/>
        </w:rPr>
        <w:t xml:space="preserve">maintain </w:t>
      </w:r>
      <w:r w:rsidR="0037351F">
        <w:rPr>
          <w:rFonts w:cs="Arial"/>
          <w:bCs/>
          <w:sz w:val="22"/>
        </w:rPr>
        <w:t xml:space="preserve">relevant </w:t>
      </w:r>
      <w:r w:rsidRPr="005227F0">
        <w:rPr>
          <w:rFonts w:cs="Arial"/>
          <w:bCs/>
          <w:sz w:val="22"/>
        </w:rPr>
        <w:t xml:space="preserve">records and support </w:t>
      </w:r>
      <w:r w:rsidR="0037351F">
        <w:rPr>
          <w:rFonts w:cs="Arial"/>
          <w:bCs/>
          <w:sz w:val="22"/>
        </w:rPr>
        <w:t xml:space="preserve">award </w:t>
      </w:r>
      <w:r w:rsidRPr="005227F0">
        <w:rPr>
          <w:rFonts w:cs="Arial"/>
          <w:bCs/>
          <w:sz w:val="22"/>
        </w:rPr>
        <w:t>management throughout the life</w:t>
      </w:r>
      <w:r w:rsidR="00280E6A">
        <w:rPr>
          <w:rFonts w:cs="Arial"/>
          <w:bCs/>
          <w:sz w:val="22"/>
        </w:rPr>
        <w:t xml:space="preserve"> </w:t>
      </w:r>
      <w:r w:rsidRPr="005227F0">
        <w:rPr>
          <w:rFonts w:cs="Arial"/>
          <w:bCs/>
          <w:sz w:val="22"/>
        </w:rPr>
        <w:t>cycle</w:t>
      </w:r>
      <w:r w:rsidR="0037351F">
        <w:rPr>
          <w:rFonts w:cs="Arial"/>
          <w:bCs/>
          <w:sz w:val="22"/>
        </w:rPr>
        <w:t>s of projects across campus</w:t>
      </w:r>
      <w:r w:rsidRPr="005227F0">
        <w:rPr>
          <w:rFonts w:cs="Arial"/>
          <w:bCs/>
          <w:sz w:val="22"/>
        </w:rPr>
        <w:t xml:space="preserve">. This infrastructure </w:t>
      </w:r>
      <w:r w:rsidR="00C301FF">
        <w:rPr>
          <w:rFonts w:cs="Arial"/>
          <w:bCs/>
          <w:sz w:val="22"/>
        </w:rPr>
        <w:t xml:space="preserve">robustly </w:t>
      </w:r>
      <w:r w:rsidRPr="005227F0">
        <w:rPr>
          <w:rFonts w:cs="Arial"/>
          <w:bCs/>
          <w:sz w:val="22"/>
        </w:rPr>
        <w:t xml:space="preserve">supports a </w:t>
      </w:r>
      <w:r w:rsidR="00C301FF">
        <w:rPr>
          <w:rFonts w:cs="Arial"/>
          <w:bCs/>
          <w:sz w:val="22"/>
        </w:rPr>
        <w:t xml:space="preserve">broad and </w:t>
      </w:r>
      <w:r w:rsidRPr="005227F0">
        <w:rPr>
          <w:rFonts w:cs="Arial"/>
          <w:bCs/>
          <w:sz w:val="22"/>
        </w:rPr>
        <w:t>substantial portfolio</w:t>
      </w:r>
      <w:r w:rsidR="00C301FF">
        <w:rPr>
          <w:rFonts w:cs="Arial"/>
          <w:bCs/>
          <w:sz w:val="22"/>
        </w:rPr>
        <w:t xml:space="preserve">, including </w:t>
      </w:r>
      <w:r w:rsidRPr="005227F0">
        <w:rPr>
          <w:rFonts w:cs="Arial"/>
          <w:bCs/>
          <w:sz w:val="22"/>
        </w:rPr>
        <w:t>more than $225 million in research awards in FY2025</w:t>
      </w:r>
      <w:r w:rsidR="00C301FF">
        <w:rPr>
          <w:rFonts w:cs="Arial"/>
          <w:bCs/>
          <w:sz w:val="22"/>
        </w:rPr>
        <w:t>. OSP</w:t>
      </w:r>
      <w:r w:rsidRPr="005227F0">
        <w:rPr>
          <w:rFonts w:cs="Arial"/>
          <w:bCs/>
          <w:sz w:val="22"/>
        </w:rPr>
        <w:t xml:space="preserve"> has experience administering large</w:t>
      </w:r>
      <w:r w:rsidR="00C301FF">
        <w:rPr>
          <w:rFonts w:cs="Arial"/>
          <w:bCs/>
          <w:sz w:val="22"/>
        </w:rPr>
        <w:t xml:space="preserve"> </w:t>
      </w:r>
      <w:r w:rsidRPr="005227F0">
        <w:rPr>
          <w:rFonts w:cs="Arial"/>
          <w:bCs/>
          <w:sz w:val="22"/>
        </w:rPr>
        <w:t>federal awards,</w:t>
      </w:r>
      <w:r w:rsidR="00DC65C2">
        <w:rPr>
          <w:rFonts w:cs="Arial"/>
          <w:bCs/>
          <w:sz w:val="22"/>
        </w:rPr>
        <w:t xml:space="preserve"> recently</w:t>
      </w:r>
      <w:r w:rsidRPr="005227F0">
        <w:rPr>
          <w:rFonts w:cs="Arial"/>
          <w:bCs/>
          <w:sz w:val="22"/>
        </w:rPr>
        <w:t xml:space="preserve"> including a $50 million USAID Feed the Future Innovation Lab award and </w:t>
      </w:r>
      <w:r w:rsidR="003706DD">
        <w:rPr>
          <w:rFonts w:cs="Arial"/>
          <w:bCs/>
          <w:sz w:val="22"/>
        </w:rPr>
        <w:t>two</w:t>
      </w:r>
      <w:r w:rsidRPr="005227F0">
        <w:rPr>
          <w:rFonts w:cs="Arial"/>
          <w:bCs/>
          <w:sz w:val="22"/>
        </w:rPr>
        <w:t xml:space="preserve"> NIH COBRE multi-institution</w:t>
      </w:r>
      <w:r w:rsidR="003706DD">
        <w:rPr>
          <w:rFonts w:cs="Arial"/>
          <w:bCs/>
          <w:sz w:val="22"/>
        </w:rPr>
        <w:t xml:space="preserve"> </w:t>
      </w:r>
      <w:r w:rsidRPr="005227F0">
        <w:rPr>
          <w:rFonts w:cs="Arial"/>
          <w:bCs/>
          <w:sz w:val="22"/>
        </w:rPr>
        <w:t>research center</w:t>
      </w:r>
      <w:r w:rsidR="00DC65C2">
        <w:rPr>
          <w:rFonts w:cs="Arial"/>
          <w:bCs/>
          <w:sz w:val="22"/>
        </w:rPr>
        <w:t xml:space="preserve"> award</w:t>
      </w:r>
      <w:r w:rsidR="0016423B">
        <w:rPr>
          <w:rFonts w:cs="Arial"/>
          <w:bCs/>
          <w:sz w:val="22"/>
        </w:rPr>
        <w:t>s</w:t>
      </w:r>
      <w:r w:rsidR="00F66E51">
        <w:rPr>
          <w:rFonts w:cs="Arial"/>
          <w:bCs/>
          <w:sz w:val="22"/>
        </w:rPr>
        <w:t>,</w:t>
      </w:r>
      <w:r w:rsidR="003706DD">
        <w:rPr>
          <w:rFonts w:cs="Arial"/>
          <w:bCs/>
          <w:sz w:val="22"/>
        </w:rPr>
        <w:t xml:space="preserve"> each </w:t>
      </w:r>
      <w:r w:rsidR="00F66E51">
        <w:rPr>
          <w:rFonts w:cs="Arial"/>
          <w:bCs/>
          <w:sz w:val="22"/>
        </w:rPr>
        <w:t xml:space="preserve">totaling </w:t>
      </w:r>
      <w:r w:rsidR="00BC239D">
        <w:rPr>
          <w:rFonts w:cs="Arial"/>
          <w:bCs/>
          <w:sz w:val="22"/>
        </w:rPr>
        <w:t xml:space="preserve">more than </w:t>
      </w:r>
      <w:r w:rsidR="004A69EB">
        <w:rPr>
          <w:rFonts w:cs="Arial"/>
          <w:bCs/>
          <w:sz w:val="22"/>
        </w:rPr>
        <w:t>$10 million</w:t>
      </w:r>
      <w:r w:rsidRPr="005227F0">
        <w:rPr>
          <w:rFonts w:cs="Arial"/>
          <w:bCs/>
          <w:sz w:val="22"/>
        </w:rPr>
        <w:t xml:space="preserve">. </w:t>
      </w:r>
    </w:p>
    <w:p w14:paraId="22049724" w14:textId="6DD08299" w:rsidR="00F72B4D" w:rsidRDefault="00D14548" w:rsidP="00D14548">
      <w:pPr>
        <w:rPr>
          <w:rFonts w:cs="Arial"/>
          <w:bCs/>
          <w:sz w:val="22"/>
        </w:rPr>
      </w:pPr>
      <w:r w:rsidRPr="00D14548">
        <w:rPr>
          <w:rFonts w:cs="Arial"/>
          <w:bCs/>
          <w:sz w:val="22"/>
          <w:u w:val="single"/>
        </w:rPr>
        <w:t>College of Health and Human Sciences</w:t>
      </w:r>
      <w:r w:rsidR="00652E16" w:rsidRPr="00D14548">
        <w:rPr>
          <w:rFonts w:cs="Arial"/>
          <w:bCs/>
          <w:sz w:val="22"/>
          <w:u w:val="single"/>
        </w:rPr>
        <w:t xml:space="preserve"> (CHHS)</w:t>
      </w:r>
      <w:r w:rsidRPr="00D14548">
        <w:rPr>
          <w:rFonts w:cs="Arial"/>
          <w:bCs/>
          <w:sz w:val="22"/>
          <w:u w:val="single"/>
        </w:rPr>
        <w:t>.</w:t>
      </w:r>
      <w:r w:rsidRPr="00D14548">
        <w:rPr>
          <w:rFonts w:cs="Arial"/>
          <w:b/>
          <w:sz w:val="22"/>
        </w:rPr>
        <w:t xml:space="preserve"> </w:t>
      </w:r>
      <w:r w:rsidR="00652E16" w:rsidRPr="00D14548">
        <w:rPr>
          <w:rFonts w:cs="Arial"/>
          <w:bCs/>
          <w:sz w:val="22"/>
        </w:rPr>
        <w:t>C</w:t>
      </w:r>
      <w:r w:rsidRPr="00D14548">
        <w:rPr>
          <w:rFonts w:cs="Arial"/>
          <w:sz w:val="22"/>
        </w:rPr>
        <w:t>HHS</w:t>
      </w:r>
      <w:r w:rsidR="00652E16" w:rsidRPr="00D14548">
        <w:rPr>
          <w:rFonts w:cs="Arial"/>
          <w:sz w:val="22"/>
        </w:rPr>
        <w:t xml:space="preserve"> serves as the university's hub for </w:t>
      </w:r>
      <w:r w:rsidRPr="00D14548">
        <w:rPr>
          <w:rFonts w:cs="Arial"/>
          <w:sz w:val="22"/>
        </w:rPr>
        <w:t xml:space="preserve">research focused on the health and well-being of individuals, families, and communities. It </w:t>
      </w:r>
      <w:r w:rsidR="00F72B4D" w:rsidRPr="00D14548">
        <w:rPr>
          <w:rFonts w:cs="Arial"/>
          <w:sz w:val="22"/>
        </w:rPr>
        <w:t xml:space="preserve">is organized into </w:t>
      </w:r>
      <w:r w:rsidR="00F72B4D" w:rsidRPr="00D14548">
        <w:rPr>
          <w:rFonts w:cs="Arial"/>
          <w:bCs/>
          <w:sz w:val="22"/>
        </w:rPr>
        <w:t xml:space="preserve">a school system that removes artificial organizational barriers and </w:t>
      </w:r>
      <w:r w:rsidR="00B47ED4">
        <w:rPr>
          <w:rFonts w:cs="Arial"/>
          <w:bCs/>
          <w:sz w:val="22"/>
        </w:rPr>
        <w:t>facilitates</w:t>
      </w:r>
      <w:r w:rsidR="00F72B4D" w:rsidRPr="00D14548">
        <w:rPr>
          <w:rFonts w:cs="Arial"/>
          <w:bCs/>
          <w:sz w:val="22"/>
        </w:rPr>
        <w:t xml:space="preserve"> collaborations across diverse </w:t>
      </w:r>
      <w:r w:rsidR="00F72B4D" w:rsidRPr="00D14548">
        <w:rPr>
          <w:rFonts w:cs="Arial"/>
          <w:bCs/>
          <w:sz w:val="22"/>
        </w:rPr>
        <w:lastRenderedPageBreak/>
        <w:t>specialties. The structure creates unique opportunities for research that crosses traditional boundaries, integrating perspectives on biological function, behavior, and development into more applied areas such as implementation science, financial well-being, and clinical care</w:t>
      </w:r>
      <w:r w:rsidRPr="00D14548">
        <w:rPr>
          <w:rFonts w:cs="Arial"/>
          <w:sz w:val="22"/>
        </w:rPr>
        <w:t xml:space="preserve">. </w:t>
      </w:r>
      <w:r w:rsidR="00F72B4D" w:rsidRPr="00D14548">
        <w:rPr>
          <w:rFonts w:cs="Arial"/>
          <w:bCs/>
          <w:sz w:val="22"/>
        </w:rPr>
        <w:t>The resulting environment is one that maximizes the impact of research discoveries by allowing researchers to seamlessly access diverse methodologies and expertise.</w:t>
      </w:r>
      <w:r w:rsidR="00F241D3">
        <w:rPr>
          <w:rFonts w:cs="Arial"/>
          <w:bCs/>
          <w:sz w:val="22"/>
        </w:rPr>
        <w:t xml:space="preserve"> CHHS</w:t>
      </w:r>
      <w:r w:rsidR="00B47ED4">
        <w:rPr>
          <w:rFonts w:cs="Arial"/>
          <w:bCs/>
          <w:sz w:val="22"/>
        </w:rPr>
        <w:t xml:space="preserve"> is</w:t>
      </w:r>
      <w:r w:rsidR="00F241D3">
        <w:rPr>
          <w:rFonts w:cs="Arial"/>
          <w:bCs/>
          <w:sz w:val="22"/>
        </w:rPr>
        <w:t xml:space="preserve"> filled with highly productive faculty, ranking second among K-State colleges for </w:t>
      </w:r>
      <w:r w:rsidR="00F241D3">
        <w:rPr>
          <w:rFonts w:cs="Arial"/>
          <w:sz w:val="22"/>
        </w:rPr>
        <w:t>faculty</w:t>
      </w:r>
      <w:r w:rsidR="00F2633F">
        <w:rPr>
          <w:rFonts w:cs="Arial"/>
          <w:sz w:val="22"/>
        </w:rPr>
        <w:t>-</w:t>
      </w:r>
      <w:r w:rsidR="00F241D3">
        <w:rPr>
          <w:rFonts w:cs="Arial"/>
          <w:sz w:val="22"/>
        </w:rPr>
        <w:t xml:space="preserve">initiated competitive award </w:t>
      </w:r>
      <w:r w:rsidR="00F241D3">
        <w:rPr>
          <w:rFonts w:cs="Arial"/>
          <w:bCs/>
          <w:sz w:val="22"/>
        </w:rPr>
        <w:t>submissions ($2,689,366 per full</w:t>
      </w:r>
      <w:r w:rsidR="009168C7">
        <w:rPr>
          <w:rFonts w:cs="Arial"/>
          <w:bCs/>
          <w:sz w:val="22"/>
        </w:rPr>
        <w:t>-</w:t>
      </w:r>
      <w:r w:rsidR="00F241D3">
        <w:rPr>
          <w:rFonts w:cs="Arial"/>
          <w:bCs/>
          <w:sz w:val="22"/>
        </w:rPr>
        <w:t>time faculty researcher) and third for awards ($354,604 per full</w:t>
      </w:r>
      <w:r w:rsidR="009168C7">
        <w:rPr>
          <w:rFonts w:cs="Arial"/>
          <w:bCs/>
          <w:sz w:val="22"/>
        </w:rPr>
        <w:t>-</w:t>
      </w:r>
      <w:r w:rsidR="00F241D3">
        <w:rPr>
          <w:rFonts w:cs="Arial"/>
          <w:bCs/>
          <w:sz w:val="22"/>
        </w:rPr>
        <w:t>time faculty researcher).</w:t>
      </w:r>
    </w:p>
    <w:p w14:paraId="7AE9A491" w14:textId="771FA4CF" w:rsidR="00985AFE" w:rsidRPr="00985AFE" w:rsidRDefault="00985AFE" w:rsidP="00D14548">
      <w:pPr>
        <w:rPr>
          <w:rFonts w:cs="Arial"/>
          <w:sz w:val="22"/>
          <w:u w:val="single"/>
        </w:rPr>
      </w:pPr>
      <w:r w:rsidRPr="00397BFA">
        <w:rPr>
          <w:rFonts w:cs="Arial"/>
          <w:bCs/>
          <w:sz w:val="22"/>
          <w:u w:val="single"/>
        </w:rPr>
        <w:t xml:space="preserve">School of </w:t>
      </w:r>
      <w:r w:rsidR="00846199" w:rsidRPr="00397BFA">
        <w:rPr>
          <w:rFonts w:cs="Arial"/>
          <w:bCs/>
          <w:sz w:val="22"/>
          <w:u w:val="single"/>
        </w:rPr>
        <w:t xml:space="preserve">Human </w:t>
      </w:r>
      <w:r w:rsidRPr="00397BFA">
        <w:rPr>
          <w:rFonts w:cs="Arial"/>
          <w:bCs/>
          <w:sz w:val="22"/>
          <w:u w:val="single"/>
        </w:rPr>
        <w:t>Sciences</w:t>
      </w:r>
      <w:r w:rsidR="00846199">
        <w:rPr>
          <w:rFonts w:cs="Arial"/>
          <w:bCs/>
          <w:sz w:val="22"/>
          <w:u w:val="single"/>
        </w:rPr>
        <w:t>:</w:t>
      </w:r>
      <w:r w:rsidR="00846199" w:rsidRPr="00397BFA">
        <w:rPr>
          <w:rFonts w:cs="Arial"/>
          <w:bCs/>
          <w:sz w:val="22"/>
        </w:rPr>
        <w:t xml:space="preserve"> </w:t>
      </w:r>
      <w:r w:rsidR="00397BFA" w:rsidRPr="00397BFA">
        <w:rPr>
          <w:rFonts w:cs="Arial"/>
          <w:bCs/>
          <w:sz w:val="22"/>
        </w:rPr>
        <w:t xml:space="preserve">The </w:t>
      </w:r>
      <w:r w:rsidR="00397BFA">
        <w:rPr>
          <w:rFonts w:cs="Arial"/>
          <w:bCs/>
          <w:sz w:val="22"/>
        </w:rPr>
        <w:t>S</w:t>
      </w:r>
      <w:r w:rsidR="00397BFA" w:rsidRPr="00397BFA">
        <w:rPr>
          <w:rFonts w:cs="Arial"/>
          <w:bCs/>
          <w:sz w:val="22"/>
        </w:rPr>
        <w:t xml:space="preserve">chool of </w:t>
      </w:r>
      <w:r w:rsidR="00397BFA">
        <w:rPr>
          <w:rFonts w:cs="Arial"/>
          <w:bCs/>
          <w:sz w:val="22"/>
        </w:rPr>
        <w:t xml:space="preserve">Human Sciences is </w:t>
      </w:r>
      <w:r w:rsidR="00952859">
        <w:rPr>
          <w:rFonts w:cs="Arial"/>
          <w:bCs/>
          <w:sz w:val="22"/>
        </w:rPr>
        <w:t>housed within the College of Health and Human Sciences</w:t>
      </w:r>
      <w:r w:rsidR="006134FF">
        <w:rPr>
          <w:rFonts w:cs="Arial"/>
          <w:bCs/>
          <w:sz w:val="22"/>
        </w:rPr>
        <w:t xml:space="preserve">. </w:t>
      </w:r>
      <w:r w:rsidR="005A0B7B">
        <w:rPr>
          <w:rFonts w:cs="Arial"/>
          <w:bCs/>
          <w:sz w:val="22"/>
        </w:rPr>
        <w:t>School of Human Sciences r</w:t>
      </w:r>
      <w:r w:rsidR="006134FF">
        <w:rPr>
          <w:rFonts w:cs="Arial"/>
          <w:bCs/>
          <w:sz w:val="22"/>
        </w:rPr>
        <w:t>esearchers work to improve the well-being and relationships of individuals, families</w:t>
      </w:r>
      <w:r w:rsidR="00017DFC">
        <w:rPr>
          <w:rFonts w:cs="Arial"/>
          <w:bCs/>
          <w:sz w:val="22"/>
        </w:rPr>
        <w:t>,</w:t>
      </w:r>
      <w:r w:rsidR="006134FF">
        <w:rPr>
          <w:rFonts w:cs="Arial"/>
          <w:bCs/>
          <w:sz w:val="22"/>
        </w:rPr>
        <w:t xml:space="preserve"> and communities across </w:t>
      </w:r>
      <w:r w:rsidR="00B47ED4">
        <w:rPr>
          <w:rFonts w:cs="Arial"/>
          <w:bCs/>
          <w:sz w:val="22"/>
        </w:rPr>
        <w:t>the life course</w:t>
      </w:r>
      <w:r w:rsidR="006134FF">
        <w:rPr>
          <w:rFonts w:cs="Arial"/>
          <w:bCs/>
          <w:sz w:val="22"/>
        </w:rPr>
        <w:t xml:space="preserve">. </w:t>
      </w:r>
      <w:r w:rsidR="00D92EBA">
        <w:rPr>
          <w:rFonts w:cs="Arial"/>
          <w:bCs/>
          <w:sz w:val="22"/>
        </w:rPr>
        <w:t xml:space="preserve">Their efforts span the following key multidisciplinary areas: adolescent and relationship development, </w:t>
      </w:r>
      <w:r w:rsidR="007B348D">
        <w:rPr>
          <w:rFonts w:cs="Arial"/>
          <w:bCs/>
          <w:sz w:val="22"/>
        </w:rPr>
        <w:t xml:space="preserve">trauma and family stress, </w:t>
      </w:r>
      <w:r w:rsidR="00CD5D97">
        <w:rPr>
          <w:rFonts w:cs="Arial"/>
          <w:bCs/>
          <w:sz w:val="22"/>
        </w:rPr>
        <w:t>family health a</w:t>
      </w:r>
      <w:r w:rsidR="00646F12">
        <w:rPr>
          <w:rFonts w:cs="Arial"/>
          <w:bCs/>
          <w:sz w:val="22"/>
        </w:rPr>
        <w:t>nd well</w:t>
      </w:r>
      <w:r w:rsidR="00017DFC">
        <w:rPr>
          <w:rFonts w:cs="Arial"/>
          <w:bCs/>
          <w:sz w:val="22"/>
        </w:rPr>
        <w:t>-</w:t>
      </w:r>
      <w:r w:rsidR="00646F12">
        <w:rPr>
          <w:rFonts w:cs="Arial"/>
          <w:bCs/>
          <w:sz w:val="22"/>
        </w:rPr>
        <w:t xml:space="preserve">being, </w:t>
      </w:r>
      <w:r w:rsidR="007B348D">
        <w:rPr>
          <w:rFonts w:cs="Arial"/>
          <w:bCs/>
          <w:sz w:val="22"/>
        </w:rPr>
        <w:t xml:space="preserve">therapeutic interventions and mental health, relationship dynamics, </w:t>
      </w:r>
      <w:r w:rsidR="00B47ED4">
        <w:rPr>
          <w:rFonts w:cs="Arial"/>
          <w:bCs/>
          <w:sz w:val="22"/>
        </w:rPr>
        <w:t xml:space="preserve">life course </w:t>
      </w:r>
      <w:r w:rsidR="00A54D30">
        <w:rPr>
          <w:rFonts w:cs="Arial"/>
          <w:bCs/>
          <w:sz w:val="22"/>
        </w:rPr>
        <w:t xml:space="preserve">and elder advocacy, </w:t>
      </w:r>
      <w:r w:rsidR="00F64A15">
        <w:rPr>
          <w:rFonts w:cs="Arial"/>
          <w:bCs/>
          <w:sz w:val="22"/>
        </w:rPr>
        <w:t>and conflict resolution.</w:t>
      </w:r>
      <w:r w:rsidR="00CD5D97">
        <w:rPr>
          <w:rFonts w:cs="Arial"/>
          <w:bCs/>
          <w:sz w:val="22"/>
        </w:rPr>
        <w:t xml:space="preserve"> </w:t>
      </w:r>
      <w:r w:rsidR="00646F12">
        <w:rPr>
          <w:rFonts w:cs="Arial"/>
          <w:bCs/>
          <w:sz w:val="22"/>
        </w:rPr>
        <w:t xml:space="preserve">The school's collaborative environment has resulted in </w:t>
      </w:r>
      <w:r w:rsidR="005C358B">
        <w:rPr>
          <w:rFonts w:cs="Arial"/>
          <w:bCs/>
          <w:sz w:val="22"/>
        </w:rPr>
        <w:t>significant external competitive research support,</w:t>
      </w:r>
      <w:r w:rsidR="00D241AC">
        <w:rPr>
          <w:rFonts w:cs="Arial"/>
          <w:bCs/>
          <w:sz w:val="22"/>
        </w:rPr>
        <w:t xml:space="preserve"> to</w:t>
      </w:r>
      <w:r w:rsidR="00AE7793">
        <w:rPr>
          <w:rFonts w:cs="Arial"/>
          <w:bCs/>
          <w:sz w:val="22"/>
        </w:rPr>
        <w:t>p</w:t>
      </w:r>
      <w:r w:rsidR="00D241AC">
        <w:rPr>
          <w:rFonts w:cs="Arial"/>
          <w:bCs/>
          <w:sz w:val="22"/>
        </w:rPr>
        <w:t xml:space="preserve">ping </w:t>
      </w:r>
      <w:r w:rsidR="00AE7793">
        <w:rPr>
          <w:rFonts w:cs="Arial"/>
          <w:bCs/>
          <w:sz w:val="22"/>
        </w:rPr>
        <w:t>$5M in FY2027.</w:t>
      </w:r>
      <w:r w:rsidR="005C358B">
        <w:rPr>
          <w:rFonts w:cs="Arial"/>
          <w:bCs/>
          <w:sz w:val="22"/>
        </w:rPr>
        <w:t xml:space="preserve"> </w:t>
      </w:r>
    </w:p>
    <w:p w14:paraId="2AC7804D" w14:textId="77777777" w:rsidR="00DE055A" w:rsidRPr="00DE055A" w:rsidRDefault="00DE055A">
      <w:pPr>
        <w:rPr>
          <w:rFonts w:cs="Arial"/>
          <w:sz w:val="22"/>
        </w:rPr>
      </w:pPr>
    </w:p>
    <w:p w14:paraId="181FFC76" w14:textId="0722BCBA" w:rsidR="00DE055A" w:rsidRPr="00DE055A" w:rsidRDefault="00DE055A">
      <w:pPr>
        <w:rPr>
          <w:rFonts w:cs="Arial"/>
          <w:bCs/>
          <w:sz w:val="22"/>
          <w:u w:val="single"/>
        </w:rPr>
      </w:pPr>
      <w:r w:rsidRPr="00DE055A">
        <w:rPr>
          <w:rFonts w:cs="Arial"/>
          <w:bCs/>
          <w:sz w:val="22"/>
          <w:u w:val="single"/>
        </w:rPr>
        <w:t xml:space="preserve">CLINICAL, DEVELOPMENTAL, AND BEHAVIORAL </w:t>
      </w:r>
      <w:r w:rsidR="00C57AD3">
        <w:rPr>
          <w:rFonts w:cs="Arial"/>
          <w:bCs/>
          <w:sz w:val="22"/>
          <w:u w:val="single"/>
        </w:rPr>
        <w:t>RESOURCES</w:t>
      </w:r>
      <w:r w:rsidRPr="00DE055A">
        <w:rPr>
          <w:rFonts w:cs="Arial"/>
          <w:bCs/>
          <w:sz w:val="22"/>
          <w:u w:val="single"/>
        </w:rPr>
        <w:t xml:space="preserve"> </w:t>
      </w:r>
    </w:p>
    <w:p w14:paraId="38B84051" w14:textId="11F175DC" w:rsidR="001C6DAF" w:rsidRPr="00DE055A" w:rsidRDefault="00D14548">
      <w:pPr>
        <w:rPr>
          <w:rFonts w:cs="Arial"/>
          <w:sz w:val="22"/>
        </w:rPr>
      </w:pPr>
      <w:r w:rsidRPr="00DE055A">
        <w:rPr>
          <w:rFonts w:cs="Arial"/>
          <w:bCs/>
          <w:sz w:val="22"/>
          <w:u w:val="single"/>
        </w:rPr>
        <w:t>K-State Family Center.</w:t>
      </w:r>
      <w:r w:rsidRPr="00DE055A">
        <w:rPr>
          <w:rFonts w:cs="Arial"/>
          <w:b/>
          <w:sz w:val="22"/>
        </w:rPr>
        <w:t xml:space="preserve"> </w:t>
      </w:r>
      <w:r w:rsidRPr="00DE055A">
        <w:rPr>
          <w:rFonts w:cs="Arial"/>
          <w:sz w:val="22"/>
        </w:rPr>
        <w:t>The Family Center</w:t>
      </w:r>
      <w:r w:rsidR="00AF6920">
        <w:rPr>
          <w:rFonts w:cs="Arial"/>
          <w:sz w:val="22"/>
        </w:rPr>
        <w:t xml:space="preserve"> provides care to </w:t>
      </w:r>
      <w:r w:rsidR="00AF6920" w:rsidRPr="00DE055A">
        <w:rPr>
          <w:rFonts w:cs="Arial"/>
          <w:sz w:val="22"/>
        </w:rPr>
        <w:t xml:space="preserve">individuals, couples, </w:t>
      </w:r>
      <w:r w:rsidR="00AF6920">
        <w:rPr>
          <w:rFonts w:cs="Arial"/>
          <w:sz w:val="22"/>
        </w:rPr>
        <w:t xml:space="preserve">and </w:t>
      </w:r>
      <w:r w:rsidR="00AF6920" w:rsidRPr="00DE055A">
        <w:rPr>
          <w:rFonts w:cs="Arial"/>
          <w:sz w:val="22"/>
        </w:rPr>
        <w:t>families</w:t>
      </w:r>
      <w:r w:rsidR="00AF6920">
        <w:rPr>
          <w:rFonts w:cs="Arial"/>
          <w:sz w:val="22"/>
        </w:rPr>
        <w:t xml:space="preserve"> on a sliding pay scale, while seamlessly incorporating </w:t>
      </w:r>
      <w:r w:rsidRPr="00DE055A">
        <w:rPr>
          <w:rFonts w:cs="Arial"/>
          <w:sz w:val="22"/>
        </w:rPr>
        <w:t xml:space="preserve">state-of-the-art therapy training and </w:t>
      </w:r>
      <w:r w:rsidR="00AF6920">
        <w:rPr>
          <w:rFonts w:cs="Arial"/>
          <w:sz w:val="22"/>
        </w:rPr>
        <w:t>research infrastructure</w:t>
      </w:r>
      <w:r w:rsidRPr="00DE055A">
        <w:rPr>
          <w:rFonts w:cs="Arial"/>
          <w:sz w:val="22"/>
        </w:rPr>
        <w:t xml:space="preserve">. </w:t>
      </w:r>
      <w:r w:rsidR="00AF6920">
        <w:rPr>
          <w:rFonts w:cs="Arial"/>
          <w:sz w:val="22"/>
        </w:rPr>
        <w:t xml:space="preserve">Operationally, it </w:t>
      </w:r>
      <w:r w:rsidRPr="00DE055A">
        <w:rPr>
          <w:rFonts w:cs="Arial"/>
          <w:sz w:val="22"/>
        </w:rPr>
        <w:t xml:space="preserve">is </w:t>
      </w:r>
      <w:r w:rsidR="00AF6920">
        <w:rPr>
          <w:rFonts w:cs="Arial"/>
          <w:sz w:val="22"/>
        </w:rPr>
        <w:t>managed by faculty, staff, and graduate student trainees from the accredited Couple and Family Therapy program in the CHHS</w:t>
      </w:r>
      <w:r w:rsidR="00EA34C5">
        <w:rPr>
          <w:rFonts w:cs="Arial"/>
          <w:sz w:val="22"/>
        </w:rPr>
        <w:t>,</w:t>
      </w:r>
      <w:r w:rsidR="00AF6920">
        <w:rPr>
          <w:rFonts w:cs="Arial"/>
          <w:sz w:val="22"/>
        </w:rPr>
        <w:t xml:space="preserve"> allowing the center to </w:t>
      </w:r>
      <w:r w:rsidRPr="00DE055A">
        <w:rPr>
          <w:rFonts w:cs="Arial"/>
          <w:sz w:val="22"/>
        </w:rPr>
        <w:t>support in-person and teletherapy</w:t>
      </w:r>
      <w:r w:rsidR="00AF6920">
        <w:rPr>
          <w:rFonts w:cs="Arial"/>
          <w:sz w:val="22"/>
        </w:rPr>
        <w:t xml:space="preserve"> care</w:t>
      </w:r>
      <w:r w:rsidRPr="00DE055A">
        <w:rPr>
          <w:rFonts w:cs="Arial"/>
          <w:sz w:val="22"/>
        </w:rPr>
        <w:t xml:space="preserve">. The facility includes </w:t>
      </w:r>
      <w:r w:rsidR="00AF6920">
        <w:rPr>
          <w:rFonts w:cs="Arial"/>
          <w:sz w:val="22"/>
        </w:rPr>
        <w:t xml:space="preserve">a variety of </w:t>
      </w:r>
      <w:r w:rsidR="001C7D13">
        <w:rPr>
          <w:rFonts w:cs="Arial"/>
          <w:sz w:val="22"/>
        </w:rPr>
        <w:t xml:space="preserve">rooms, </w:t>
      </w:r>
      <w:r w:rsidR="004A6B35">
        <w:rPr>
          <w:rFonts w:cs="Arial"/>
          <w:sz w:val="22"/>
        </w:rPr>
        <w:t xml:space="preserve">designed for </w:t>
      </w:r>
      <w:r w:rsidRPr="00DE055A">
        <w:rPr>
          <w:rFonts w:cs="Arial"/>
          <w:sz w:val="22"/>
        </w:rPr>
        <w:t>family</w:t>
      </w:r>
      <w:r w:rsidR="00AF6920">
        <w:rPr>
          <w:rFonts w:cs="Arial"/>
          <w:sz w:val="22"/>
        </w:rPr>
        <w:t xml:space="preserve">, </w:t>
      </w:r>
      <w:r w:rsidRPr="00DE055A">
        <w:rPr>
          <w:rFonts w:cs="Arial"/>
          <w:sz w:val="22"/>
        </w:rPr>
        <w:t>individual</w:t>
      </w:r>
      <w:r w:rsidR="00AF6920">
        <w:rPr>
          <w:rFonts w:cs="Arial"/>
          <w:sz w:val="22"/>
        </w:rPr>
        <w:t xml:space="preserve">, group, </w:t>
      </w:r>
      <w:r w:rsidR="0016423B">
        <w:rPr>
          <w:rFonts w:cs="Arial"/>
          <w:sz w:val="22"/>
        </w:rPr>
        <w:t xml:space="preserve">and </w:t>
      </w:r>
      <w:r w:rsidR="00AF6920">
        <w:rPr>
          <w:rFonts w:cs="Arial"/>
          <w:sz w:val="22"/>
        </w:rPr>
        <w:t>play-based</w:t>
      </w:r>
      <w:r w:rsidR="004A6B35">
        <w:rPr>
          <w:rFonts w:cs="Arial"/>
          <w:sz w:val="22"/>
        </w:rPr>
        <w:t xml:space="preserve"> therapy</w:t>
      </w:r>
      <w:r w:rsidRPr="00DE055A">
        <w:rPr>
          <w:rFonts w:cs="Arial"/>
          <w:sz w:val="22"/>
        </w:rPr>
        <w:t xml:space="preserve">. </w:t>
      </w:r>
      <w:r w:rsidR="00AF6920">
        <w:rPr>
          <w:rFonts w:cs="Arial"/>
          <w:sz w:val="22"/>
        </w:rPr>
        <w:t>T</w:t>
      </w:r>
      <w:r w:rsidRPr="00DE055A">
        <w:rPr>
          <w:rFonts w:cs="Arial"/>
          <w:sz w:val="22"/>
        </w:rPr>
        <w:t>he</w:t>
      </w:r>
      <w:r w:rsidR="00AF6920">
        <w:rPr>
          <w:rFonts w:cs="Arial"/>
          <w:sz w:val="22"/>
        </w:rPr>
        <w:t xml:space="preserve">se resources create an environment conducive </w:t>
      </w:r>
      <w:r w:rsidR="00196042">
        <w:rPr>
          <w:rFonts w:cs="Arial"/>
          <w:sz w:val="22"/>
        </w:rPr>
        <w:t>to</w:t>
      </w:r>
      <w:r w:rsidR="00AF6920">
        <w:rPr>
          <w:rFonts w:cs="Arial"/>
          <w:sz w:val="22"/>
        </w:rPr>
        <w:t xml:space="preserve"> </w:t>
      </w:r>
      <w:r w:rsidRPr="00DE055A">
        <w:rPr>
          <w:rFonts w:cs="Arial"/>
          <w:sz w:val="22"/>
        </w:rPr>
        <w:t>clinical, relational, family, child, behavioral-health, treatment-process, intervention, and implementation research.</w:t>
      </w:r>
    </w:p>
    <w:p w14:paraId="0F8835B3" w14:textId="4C0AC19A" w:rsidR="001C6DAF" w:rsidRPr="00DE055A" w:rsidRDefault="00D14548">
      <w:pPr>
        <w:rPr>
          <w:rFonts w:cs="Arial"/>
          <w:sz w:val="22"/>
        </w:rPr>
      </w:pPr>
      <w:r w:rsidRPr="00C57AD3">
        <w:rPr>
          <w:rFonts w:cs="Arial"/>
          <w:bCs/>
          <w:sz w:val="22"/>
          <w:u w:val="single"/>
        </w:rPr>
        <w:t>K-State Speech and Hearing Center.</w:t>
      </w:r>
      <w:r w:rsidRPr="00DE055A">
        <w:rPr>
          <w:rFonts w:cs="Arial"/>
          <w:b/>
          <w:sz w:val="22"/>
        </w:rPr>
        <w:t xml:space="preserve"> </w:t>
      </w:r>
      <w:r w:rsidRPr="00DE055A">
        <w:rPr>
          <w:rFonts w:cs="Arial"/>
          <w:sz w:val="22"/>
        </w:rPr>
        <w:t xml:space="preserve">The Speech and Hearing Center </w:t>
      </w:r>
      <w:r w:rsidR="00AF6920" w:rsidRPr="00DE055A">
        <w:rPr>
          <w:rFonts w:cs="Arial"/>
          <w:sz w:val="22"/>
        </w:rPr>
        <w:t>provid</w:t>
      </w:r>
      <w:r w:rsidR="00AF6920">
        <w:rPr>
          <w:rFonts w:cs="Arial"/>
          <w:sz w:val="22"/>
        </w:rPr>
        <w:t>es</w:t>
      </w:r>
      <w:r w:rsidR="00AF6920" w:rsidRPr="00DE055A">
        <w:rPr>
          <w:rFonts w:cs="Arial"/>
          <w:sz w:val="22"/>
        </w:rPr>
        <w:t xml:space="preserve"> comprehensive speech-language pathology and audiology services </w:t>
      </w:r>
      <w:r w:rsidR="00AF6920">
        <w:rPr>
          <w:rFonts w:cs="Arial"/>
          <w:sz w:val="22"/>
        </w:rPr>
        <w:t xml:space="preserve">in a cutting-edge </w:t>
      </w:r>
      <w:r w:rsidRPr="00DE055A">
        <w:rPr>
          <w:rFonts w:cs="Arial"/>
          <w:sz w:val="22"/>
        </w:rPr>
        <w:t>clinical facility</w:t>
      </w:r>
      <w:r w:rsidR="00AF6920">
        <w:rPr>
          <w:rFonts w:cs="Arial"/>
          <w:sz w:val="22"/>
        </w:rPr>
        <w:t xml:space="preserve">, housing </w:t>
      </w:r>
      <w:r w:rsidRPr="00DE055A">
        <w:rPr>
          <w:rFonts w:cs="Arial"/>
          <w:sz w:val="22"/>
        </w:rPr>
        <w:t xml:space="preserve">seven therapy </w:t>
      </w:r>
      <w:r w:rsidR="00AF6920">
        <w:rPr>
          <w:rFonts w:cs="Arial"/>
          <w:sz w:val="22"/>
        </w:rPr>
        <w:t xml:space="preserve">(individual and small group) </w:t>
      </w:r>
      <w:r w:rsidRPr="00DE055A">
        <w:rPr>
          <w:rFonts w:cs="Arial"/>
          <w:sz w:val="22"/>
        </w:rPr>
        <w:t xml:space="preserve">rooms </w:t>
      </w:r>
      <w:r w:rsidR="00AF6920">
        <w:rPr>
          <w:rFonts w:cs="Arial"/>
          <w:sz w:val="22"/>
        </w:rPr>
        <w:t xml:space="preserve">with adjoining </w:t>
      </w:r>
      <w:r w:rsidRPr="00DE055A">
        <w:rPr>
          <w:rFonts w:cs="Arial"/>
          <w:sz w:val="22"/>
        </w:rPr>
        <w:t>observation space</w:t>
      </w:r>
      <w:r w:rsidR="00AF6920">
        <w:rPr>
          <w:rFonts w:cs="Arial"/>
          <w:sz w:val="22"/>
        </w:rPr>
        <w:t>s</w:t>
      </w:r>
      <w:r w:rsidR="00BA5919">
        <w:rPr>
          <w:rFonts w:cs="Arial"/>
          <w:sz w:val="22"/>
        </w:rPr>
        <w:t xml:space="preserve"> and </w:t>
      </w:r>
      <w:r w:rsidR="00BA5919" w:rsidRPr="00DE055A">
        <w:rPr>
          <w:rFonts w:cs="Arial"/>
          <w:sz w:val="22"/>
        </w:rPr>
        <w:t>equipped with audio and video recording systems</w:t>
      </w:r>
      <w:r w:rsidR="00AF6920">
        <w:rPr>
          <w:rFonts w:cs="Arial"/>
          <w:sz w:val="22"/>
        </w:rPr>
        <w:t xml:space="preserve">. There is </w:t>
      </w:r>
      <w:r w:rsidRPr="00DE055A">
        <w:rPr>
          <w:rFonts w:cs="Arial"/>
          <w:sz w:val="22"/>
        </w:rPr>
        <w:t xml:space="preserve">a therapeutic kitchen </w:t>
      </w:r>
      <w:r w:rsidR="00AF6920">
        <w:rPr>
          <w:rFonts w:cs="Arial"/>
          <w:sz w:val="22"/>
        </w:rPr>
        <w:t xml:space="preserve">that facilitates </w:t>
      </w:r>
      <w:r w:rsidR="00BA5919">
        <w:rPr>
          <w:rFonts w:cs="Arial"/>
          <w:sz w:val="22"/>
        </w:rPr>
        <w:t xml:space="preserve">research into dietary support for studies related </w:t>
      </w:r>
      <w:r w:rsidR="00CE6E68">
        <w:rPr>
          <w:rFonts w:cs="Arial"/>
          <w:sz w:val="22"/>
        </w:rPr>
        <w:t xml:space="preserve">to </w:t>
      </w:r>
      <w:r w:rsidRPr="00DE055A">
        <w:rPr>
          <w:rFonts w:cs="Arial"/>
          <w:sz w:val="22"/>
        </w:rPr>
        <w:t>swallowing disorders</w:t>
      </w:r>
      <w:r w:rsidR="00BA5919">
        <w:rPr>
          <w:rFonts w:cs="Arial"/>
          <w:sz w:val="22"/>
        </w:rPr>
        <w:t xml:space="preserve">. The center's infrastructure also facilitates </w:t>
      </w:r>
      <w:r w:rsidRPr="00DE055A">
        <w:rPr>
          <w:rFonts w:cs="Arial"/>
          <w:sz w:val="22"/>
        </w:rPr>
        <w:t xml:space="preserve">aural rehabilitation and assessment of central auditory processing. </w:t>
      </w:r>
      <w:r w:rsidR="00BA5919">
        <w:rPr>
          <w:rFonts w:cs="Arial"/>
          <w:sz w:val="22"/>
        </w:rPr>
        <w:t>Together, t</w:t>
      </w:r>
      <w:r w:rsidRPr="00DE055A">
        <w:rPr>
          <w:rFonts w:cs="Arial"/>
          <w:sz w:val="22"/>
        </w:rPr>
        <w:t xml:space="preserve">he </w:t>
      </w:r>
      <w:r w:rsidR="00BA5919">
        <w:rPr>
          <w:rFonts w:cs="Arial"/>
          <w:sz w:val="22"/>
        </w:rPr>
        <w:t xml:space="preserve">infrastructure supports </w:t>
      </w:r>
      <w:r w:rsidRPr="00DE055A">
        <w:rPr>
          <w:rFonts w:cs="Arial"/>
          <w:sz w:val="22"/>
        </w:rPr>
        <w:t xml:space="preserve">research </w:t>
      </w:r>
      <w:r w:rsidR="00BA5919">
        <w:rPr>
          <w:rFonts w:cs="Arial"/>
          <w:sz w:val="22"/>
        </w:rPr>
        <w:t xml:space="preserve">across the spectrum of </w:t>
      </w:r>
      <w:r w:rsidRPr="00DE055A">
        <w:rPr>
          <w:rFonts w:cs="Arial"/>
          <w:sz w:val="22"/>
        </w:rPr>
        <w:t>communication</w:t>
      </w:r>
      <w:r w:rsidR="00BA5919">
        <w:rPr>
          <w:rFonts w:cs="Arial"/>
          <w:sz w:val="22"/>
        </w:rPr>
        <w:t xml:space="preserve"> sciences and related disorders as well as implementation science</w:t>
      </w:r>
      <w:r w:rsidRPr="00DE055A">
        <w:rPr>
          <w:rFonts w:cs="Arial"/>
          <w:sz w:val="22"/>
        </w:rPr>
        <w:t>.</w:t>
      </w:r>
    </w:p>
    <w:p w14:paraId="7780D86F" w14:textId="5A41BDD2" w:rsidR="001C6DAF" w:rsidRPr="00DE055A" w:rsidRDefault="00D14548" w:rsidP="00140109">
      <w:pPr>
        <w:rPr>
          <w:rFonts w:cs="Arial"/>
          <w:sz w:val="22"/>
        </w:rPr>
      </w:pPr>
      <w:r w:rsidRPr="00C57AD3">
        <w:rPr>
          <w:rFonts w:cs="Arial"/>
          <w:bCs/>
          <w:sz w:val="22"/>
          <w:u w:val="single"/>
        </w:rPr>
        <w:t>Center for Child Development and Early Childhood.</w:t>
      </w:r>
      <w:r w:rsidRPr="00DE055A">
        <w:rPr>
          <w:rFonts w:cs="Arial"/>
          <w:b/>
          <w:sz w:val="22"/>
        </w:rPr>
        <w:t xml:space="preserve"> </w:t>
      </w:r>
      <w:r w:rsidR="00140109">
        <w:rPr>
          <w:rFonts w:cs="Arial"/>
          <w:sz w:val="22"/>
        </w:rPr>
        <w:t xml:space="preserve">The </w:t>
      </w:r>
      <w:r w:rsidRPr="00DE055A">
        <w:rPr>
          <w:rFonts w:cs="Arial"/>
          <w:sz w:val="22"/>
        </w:rPr>
        <w:t xml:space="preserve">Center for Child Development </w:t>
      </w:r>
      <w:r w:rsidR="007A3121">
        <w:rPr>
          <w:rFonts w:cs="Arial"/>
          <w:sz w:val="22"/>
        </w:rPr>
        <w:t xml:space="preserve">(CCD) </w:t>
      </w:r>
      <w:r w:rsidRPr="00DE055A">
        <w:rPr>
          <w:rFonts w:cs="Arial"/>
          <w:sz w:val="22"/>
        </w:rPr>
        <w:t xml:space="preserve">provides </w:t>
      </w:r>
      <w:r w:rsidR="00140109">
        <w:rPr>
          <w:rFonts w:cs="Arial"/>
          <w:sz w:val="22"/>
        </w:rPr>
        <w:t xml:space="preserve">on-campus </w:t>
      </w:r>
      <w:r w:rsidRPr="00DE055A">
        <w:rPr>
          <w:rFonts w:cs="Arial"/>
          <w:sz w:val="22"/>
        </w:rPr>
        <w:t>child</w:t>
      </w:r>
      <w:r w:rsidR="00140109">
        <w:rPr>
          <w:rFonts w:cs="Arial"/>
          <w:sz w:val="22"/>
        </w:rPr>
        <w:t xml:space="preserve">care, while </w:t>
      </w:r>
      <w:r w:rsidRPr="00DE055A">
        <w:rPr>
          <w:rFonts w:cs="Arial"/>
          <w:sz w:val="22"/>
        </w:rPr>
        <w:t>support</w:t>
      </w:r>
      <w:r w:rsidR="00140109">
        <w:rPr>
          <w:rFonts w:cs="Arial"/>
          <w:sz w:val="22"/>
        </w:rPr>
        <w:t>ing</w:t>
      </w:r>
      <w:r w:rsidRPr="00DE055A">
        <w:rPr>
          <w:rFonts w:cs="Arial"/>
          <w:sz w:val="22"/>
        </w:rPr>
        <w:t xml:space="preserve"> training</w:t>
      </w:r>
      <w:r w:rsidR="00140109">
        <w:rPr>
          <w:rFonts w:cs="Arial"/>
          <w:sz w:val="22"/>
        </w:rPr>
        <w:t xml:space="preserve"> </w:t>
      </w:r>
      <w:r w:rsidRPr="00DE055A">
        <w:rPr>
          <w:rFonts w:cs="Arial"/>
          <w:sz w:val="22"/>
        </w:rPr>
        <w:t>and research. Th</w:t>
      </w:r>
      <w:r w:rsidR="00140109">
        <w:rPr>
          <w:rFonts w:cs="Arial"/>
          <w:sz w:val="22"/>
        </w:rPr>
        <w:t xml:space="preserve">is care is provided through a direct affiliation with </w:t>
      </w:r>
      <w:r w:rsidRPr="00DE055A">
        <w:rPr>
          <w:rFonts w:cs="Arial"/>
          <w:sz w:val="22"/>
        </w:rPr>
        <w:t>the Kansas Institute for Early Childhood Education and Research (KIECER)</w:t>
      </w:r>
      <w:r w:rsidR="00140109">
        <w:rPr>
          <w:rFonts w:cs="Arial"/>
          <w:sz w:val="22"/>
        </w:rPr>
        <w:t xml:space="preserve">. </w:t>
      </w:r>
      <w:r w:rsidR="007A3121">
        <w:rPr>
          <w:rFonts w:cs="Arial"/>
          <w:sz w:val="22"/>
        </w:rPr>
        <w:t xml:space="preserve">The CCD and KIECER </w:t>
      </w:r>
      <w:r w:rsidR="00140109">
        <w:rPr>
          <w:rFonts w:cs="Arial"/>
          <w:sz w:val="22"/>
        </w:rPr>
        <w:t>work in tandem to create an environment that provides care while using the science of child development to improve early education, policy, and family support</w:t>
      </w:r>
      <w:r w:rsidRPr="00DE055A">
        <w:rPr>
          <w:rFonts w:cs="Arial"/>
          <w:sz w:val="22"/>
        </w:rPr>
        <w:t>.</w:t>
      </w:r>
    </w:p>
    <w:p w14:paraId="5D10ACFC" w14:textId="2B880027" w:rsidR="00D14548" w:rsidRDefault="00D14548" w:rsidP="00D14548">
      <w:pPr>
        <w:rPr>
          <w:rFonts w:cs="Arial"/>
          <w:sz w:val="22"/>
        </w:rPr>
      </w:pPr>
      <w:r w:rsidRPr="00C57AD3">
        <w:rPr>
          <w:rFonts w:cs="Arial"/>
          <w:bCs/>
          <w:sz w:val="22"/>
          <w:u w:val="single"/>
        </w:rPr>
        <w:t>Center on Aging.</w:t>
      </w:r>
      <w:r w:rsidRPr="00DE055A">
        <w:rPr>
          <w:rFonts w:cs="Arial"/>
          <w:b/>
          <w:sz w:val="22"/>
        </w:rPr>
        <w:t xml:space="preserve"> </w:t>
      </w:r>
      <w:r w:rsidRPr="00DE055A">
        <w:rPr>
          <w:rFonts w:cs="Arial"/>
          <w:sz w:val="22"/>
        </w:rPr>
        <w:t xml:space="preserve">The Center on Aging supports research, </w:t>
      </w:r>
      <w:r>
        <w:rPr>
          <w:rFonts w:cs="Arial"/>
          <w:sz w:val="22"/>
        </w:rPr>
        <w:t>assessment</w:t>
      </w:r>
      <w:r w:rsidRPr="00DE055A">
        <w:rPr>
          <w:rFonts w:cs="Arial"/>
          <w:sz w:val="22"/>
        </w:rPr>
        <w:t xml:space="preserve">, and engagement </w:t>
      </w:r>
      <w:r>
        <w:rPr>
          <w:rFonts w:cs="Arial"/>
          <w:sz w:val="22"/>
        </w:rPr>
        <w:t>across the lifespan</w:t>
      </w:r>
      <w:r w:rsidRPr="00DE055A">
        <w:rPr>
          <w:rFonts w:cs="Arial"/>
          <w:sz w:val="22"/>
        </w:rPr>
        <w:t xml:space="preserve">. </w:t>
      </w:r>
      <w:r>
        <w:rPr>
          <w:rFonts w:cs="Arial"/>
          <w:sz w:val="22"/>
        </w:rPr>
        <w:t xml:space="preserve">This includes the </w:t>
      </w:r>
      <w:r w:rsidRPr="00DE055A">
        <w:rPr>
          <w:rFonts w:cs="Arial"/>
          <w:sz w:val="22"/>
        </w:rPr>
        <w:t>PEAK (Promoting Excellent Alternatives in Kansas)</w:t>
      </w:r>
      <w:r>
        <w:rPr>
          <w:rFonts w:cs="Arial"/>
          <w:sz w:val="22"/>
        </w:rPr>
        <w:t xml:space="preserve"> network</w:t>
      </w:r>
      <w:r w:rsidRPr="00DE055A">
        <w:rPr>
          <w:rFonts w:cs="Arial"/>
          <w:sz w:val="22"/>
        </w:rPr>
        <w:t xml:space="preserve">, a statewide person-centered care quality-improvement program. PEAK </w:t>
      </w:r>
      <w:r>
        <w:rPr>
          <w:rFonts w:cs="Arial"/>
          <w:sz w:val="22"/>
        </w:rPr>
        <w:t>supports over 100</w:t>
      </w:r>
      <w:r w:rsidRPr="00DE055A">
        <w:rPr>
          <w:rFonts w:cs="Arial"/>
          <w:sz w:val="22"/>
        </w:rPr>
        <w:t xml:space="preserve"> nursing homes </w:t>
      </w:r>
      <w:r>
        <w:rPr>
          <w:rFonts w:cs="Arial"/>
          <w:sz w:val="22"/>
        </w:rPr>
        <w:t xml:space="preserve">in the state with </w:t>
      </w:r>
      <w:r w:rsidRPr="00DE055A">
        <w:rPr>
          <w:rFonts w:cs="Arial"/>
          <w:sz w:val="22"/>
        </w:rPr>
        <w:t xml:space="preserve">training, evaluation, and implementation of person-centered </w:t>
      </w:r>
      <w:r>
        <w:rPr>
          <w:rFonts w:cs="Arial"/>
          <w:sz w:val="22"/>
        </w:rPr>
        <w:t xml:space="preserve">care </w:t>
      </w:r>
      <w:r w:rsidRPr="00DE055A">
        <w:rPr>
          <w:rFonts w:cs="Arial"/>
          <w:sz w:val="22"/>
        </w:rPr>
        <w:t xml:space="preserve">practices. </w:t>
      </w:r>
      <w:r>
        <w:rPr>
          <w:rFonts w:cs="Arial"/>
          <w:sz w:val="22"/>
        </w:rPr>
        <w:t xml:space="preserve">The Center also serves as a hub for faculty investigating aging with diverse approaches (e.g., model organisms, economic analysis, building design) with </w:t>
      </w:r>
      <w:r w:rsidR="003A11C2">
        <w:rPr>
          <w:rFonts w:cs="Arial"/>
          <w:sz w:val="22"/>
        </w:rPr>
        <w:t xml:space="preserve">the </w:t>
      </w:r>
      <w:r>
        <w:rPr>
          <w:rFonts w:cs="Arial"/>
          <w:sz w:val="22"/>
        </w:rPr>
        <w:t xml:space="preserve">shared goal of extending the </w:t>
      </w:r>
      <w:proofErr w:type="spellStart"/>
      <w:r>
        <w:rPr>
          <w:rFonts w:cs="Arial"/>
          <w:sz w:val="22"/>
        </w:rPr>
        <w:t>healthspan</w:t>
      </w:r>
      <w:proofErr w:type="spellEnd"/>
      <w:r w:rsidRPr="00DE055A">
        <w:rPr>
          <w:rFonts w:cs="Arial"/>
          <w:sz w:val="22"/>
        </w:rPr>
        <w:t>.</w:t>
      </w:r>
    </w:p>
    <w:p w14:paraId="63C92419" w14:textId="0001B0F9" w:rsidR="00D14548" w:rsidRDefault="00D14548" w:rsidP="00D14548">
      <w:pPr>
        <w:rPr>
          <w:rFonts w:cs="Arial"/>
          <w:sz w:val="22"/>
        </w:rPr>
      </w:pPr>
      <w:r w:rsidRPr="000B5544">
        <w:rPr>
          <w:rFonts w:cs="Arial"/>
          <w:sz w:val="22"/>
          <w:u w:val="single"/>
        </w:rPr>
        <w:t>Sensory and Consumer Research Center</w:t>
      </w:r>
      <w:r w:rsidRPr="000B5544">
        <w:rPr>
          <w:rFonts w:cs="Arial"/>
          <w:sz w:val="22"/>
        </w:rPr>
        <w:t xml:space="preserve">. The Sensory and Consumer Research Center is </w:t>
      </w:r>
      <w:r w:rsidR="00282E1A">
        <w:rPr>
          <w:rFonts w:cs="Arial"/>
          <w:sz w:val="22"/>
        </w:rPr>
        <w:t xml:space="preserve">a </w:t>
      </w:r>
      <w:r w:rsidRPr="000B5544">
        <w:rPr>
          <w:rFonts w:cs="Arial"/>
          <w:sz w:val="22"/>
        </w:rPr>
        <w:t xml:space="preserve">consumer research facility </w:t>
      </w:r>
      <w:r>
        <w:rPr>
          <w:rFonts w:cs="Arial"/>
          <w:sz w:val="22"/>
        </w:rPr>
        <w:t xml:space="preserve">that conducts </w:t>
      </w:r>
      <w:r w:rsidRPr="000B5544">
        <w:rPr>
          <w:rFonts w:cs="Arial"/>
          <w:sz w:val="22"/>
        </w:rPr>
        <w:t>qualitative and quantitative studies</w:t>
      </w:r>
      <w:r>
        <w:rPr>
          <w:rFonts w:cs="Arial"/>
          <w:sz w:val="22"/>
        </w:rPr>
        <w:t xml:space="preserve">, including </w:t>
      </w:r>
      <w:r w:rsidRPr="000B5544">
        <w:rPr>
          <w:rFonts w:cs="Arial"/>
          <w:sz w:val="22"/>
        </w:rPr>
        <w:t>descriptive analys</w:t>
      </w:r>
      <w:r>
        <w:rPr>
          <w:rFonts w:cs="Arial"/>
          <w:sz w:val="22"/>
        </w:rPr>
        <w:t>e</w:t>
      </w:r>
      <w:r w:rsidRPr="000B5544">
        <w:rPr>
          <w:rFonts w:cs="Arial"/>
          <w:sz w:val="22"/>
        </w:rPr>
        <w:t xml:space="preserve">s, difference testing, method development, and project management. It also </w:t>
      </w:r>
      <w:r>
        <w:rPr>
          <w:rFonts w:cs="Arial"/>
          <w:sz w:val="22"/>
        </w:rPr>
        <w:t xml:space="preserve">manages </w:t>
      </w:r>
      <w:r w:rsidRPr="000B5544">
        <w:rPr>
          <w:rFonts w:cs="Arial"/>
          <w:sz w:val="22"/>
        </w:rPr>
        <w:t>a participant pool</w:t>
      </w:r>
      <w:r>
        <w:rPr>
          <w:rFonts w:cs="Arial"/>
          <w:sz w:val="22"/>
        </w:rPr>
        <w:t xml:space="preserve">, facilitating research on </w:t>
      </w:r>
      <w:r w:rsidRPr="000B5544">
        <w:rPr>
          <w:rFonts w:cs="Arial"/>
          <w:sz w:val="22"/>
        </w:rPr>
        <w:t>food products and applied consumer behavior.</w:t>
      </w:r>
    </w:p>
    <w:p w14:paraId="367ACA25" w14:textId="6F346B5C" w:rsidR="00D14548" w:rsidRPr="00DE055A" w:rsidRDefault="00D14548" w:rsidP="00D14548">
      <w:pPr>
        <w:rPr>
          <w:rFonts w:cs="Arial"/>
          <w:sz w:val="22"/>
        </w:rPr>
      </w:pPr>
      <w:r w:rsidRPr="00CD394F">
        <w:rPr>
          <w:rFonts w:cs="Arial"/>
          <w:bCs/>
          <w:sz w:val="22"/>
          <w:u w:val="single"/>
        </w:rPr>
        <w:t>Cognitive and Neurobiological Approaches to Plasticity (CNAP).</w:t>
      </w:r>
      <w:r w:rsidRPr="00DE055A">
        <w:rPr>
          <w:rFonts w:cs="Arial"/>
          <w:b/>
          <w:sz w:val="22"/>
        </w:rPr>
        <w:t xml:space="preserve"> </w:t>
      </w:r>
      <w:r w:rsidR="004341C4" w:rsidRPr="004341C4">
        <w:rPr>
          <w:rFonts w:cs="Arial"/>
          <w:sz w:val="22"/>
        </w:rPr>
        <w:t>CNAP is a Center of Biomedical Research Excellence that houses EEG systems, mobile EEG systems, and transcranial magnetic stimulation equipment available to K-State researchers.</w:t>
      </w:r>
      <w:r>
        <w:rPr>
          <w:rFonts w:cs="Arial"/>
          <w:sz w:val="22"/>
        </w:rPr>
        <w:t xml:space="preserve"> It can help facilitate </w:t>
      </w:r>
      <w:r w:rsidRPr="00DE055A">
        <w:rPr>
          <w:rFonts w:cs="Arial"/>
          <w:sz w:val="22"/>
        </w:rPr>
        <w:t>participant</w:t>
      </w:r>
      <w:r w:rsidR="006E3210">
        <w:rPr>
          <w:rFonts w:cs="Arial"/>
          <w:sz w:val="22"/>
        </w:rPr>
        <w:t xml:space="preserve"> </w:t>
      </w:r>
      <w:r w:rsidRPr="00DE055A">
        <w:rPr>
          <w:rFonts w:cs="Arial"/>
          <w:sz w:val="22"/>
        </w:rPr>
        <w:t xml:space="preserve">recruitment and extend projects into cognition, neurodevelopment, behavioral neuroscience, and brain-behavior </w:t>
      </w:r>
      <w:r>
        <w:rPr>
          <w:rFonts w:cs="Arial"/>
          <w:sz w:val="22"/>
        </w:rPr>
        <w:t>spaces</w:t>
      </w:r>
      <w:r w:rsidRPr="00DE055A">
        <w:rPr>
          <w:rFonts w:cs="Arial"/>
          <w:sz w:val="22"/>
        </w:rPr>
        <w:t>.</w:t>
      </w:r>
    </w:p>
    <w:p w14:paraId="1012BDFB" w14:textId="77777777" w:rsidR="00C57AD3" w:rsidRDefault="00C57AD3">
      <w:pPr>
        <w:rPr>
          <w:rFonts w:cs="Arial"/>
          <w:bCs/>
          <w:sz w:val="22"/>
          <w:u w:val="single"/>
        </w:rPr>
      </w:pPr>
    </w:p>
    <w:p w14:paraId="615B8F15" w14:textId="6A81F76B" w:rsidR="00C57AD3" w:rsidRPr="00C57AD3" w:rsidRDefault="00C57AD3">
      <w:pPr>
        <w:rPr>
          <w:rFonts w:cs="Arial"/>
          <w:bCs/>
          <w:sz w:val="22"/>
          <w:u w:val="single"/>
        </w:rPr>
      </w:pPr>
      <w:r w:rsidRPr="00C57AD3">
        <w:rPr>
          <w:rFonts w:cs="Arial"/>
          <w:bCs/>
          <w:sz w:val="22"/>
          <w:u w:val="single"/>
        </w:rPr>
        <w:lastRenderedPageBreak/>
        <w:t xml:space="preserve">STATEWIDE </w:t>
      </w:r>
      <w:r>
        <w:rPr>
          <w:rFonts w:cs="Arial"/>
          <w:bCs/>
          <w:sz w:val="22"/>
          <w:u w:val="single"/>
        </w:rPr>
        <w:t>RESOURCES</w:t>
      </w:r>
      <w:r w:rsidRPr="00C57AD3">
        <w:rPr>
          <w:rFonts w:cs="Arial"/>
          <w:bCs/>
          <w:sz w:val="22"/>
          <w:u w:val="single"/>
        </w:rPr>
        <w:t xml:space="preserve"> </w:t>
      </w:r>
    </w:p>
    <w:p w14:paraId="75A3E972" w14:textId="034DA76A" w:rsidR="001C6DAF" w:rsidRPr="00DE055A" w:rsidRDefault="00D14548">
      <w:pPr>
        <w:rPr>
          <w:rFonts w:cs="Arial"/>
          <w:sz w:val="22"/>
        </w:rPr>
      </w:pPr>
      <w:r w:rsidRPr="00C57AD3">
        <w:rPr>
          <w:rFonts w:cs="Arial"/>
          <w:bCs/>
          <w:sz w:val="22"/>
          <w:u w:val="single"/>
        </w:rPr>
        <w:t>K-State Extension.</w:t>
      </w:r>
      <w:r w:rsidRPr="00DE055A">
        <w:rPr>
          <w:rFonts w:cs="Arial"/>
          <w:b/>
          <w:sz w:val="22"/>
        </w:rPr>
        <w:t xml:space="preserve"> </w:t>
      </w:r>
      <w:r w:rsidRPr="00DE055A">
        <w:rPr>
          <w:rFonts w:cs="Arial"/>
          <w:sz w:val="22"/>
        </w:rPr>
        <w:t xml:space="preserve">K-State Extension </w:t>
      </w:r>
      <w:r w:rsidR="008F5F47">
        <w:rPr>
          <w:rFonts w:cs="Arial"/>
          <w:sz w:val="22"/>
        </w:rPr>
        <w:t xml:space="preserve">is made up of </w:t>
      </w:r>
      <w:r w:rsidR="008F5F47" w:rsidRPr="00DE055A">
        <w:rPr>
          <w:rFonts w:cs="Arial"/>
          <w:sz w:val="22"/>
        </w:rPr>
        <w:t xml:space="preserve">county and district offices, educators, specialists, </w:t>
      </w:r>
      <w:r w:rsidR="008F5F47">
        <w:rPr>
          <w:rFonts w:cs="Arial"/>
          <w:sz w:val="22"/>
        </w:rPr>
        <w:t xml:space="preserve">and </w:t>
      </w:r>
      <w:r w:rsidR="008F5F47" w:rsidRPr="00DE055A">
        <w:rPr>
          <w:rFonts w:cs="Arial"/>
          <w:sz w:val="22"/>
        </w:rPr>
        <w:t xml:space="preserve">volunteers </w:t>
      </w:r>
      <w:r w:rsidR="008F5F47">
        <w:rPr>
          <w:rFonts w:cs="Arial"/>
          <w:sz w:val="22"/>
        </w:rPr>
        <w:t xml:space="preserve">that provide a </w:t>
      </w:r>
      <w:r w:rsidRPr="00DE055A">
        <w:rPr>
          <w:rFonts w:cs="Arial"/>
          <w:sz w:val="22"/>
        </w:rPr>
        <w:t xml:space="preserve">presence </w:t>
      </w:r>
      <w:r w:rsidR="008F5F47">
        <w:rPr>
          <w:rFonts w:cs="Arial"/>
          <w:sz w:val="22"/>
        </w:rPr>
        <w:t xml:space="preserve">for the university </w:t>
      </w:r>
      <w:r w:rsidRPr="00DE055A">
        <w:rPr>
          <w:rFonts w:cs="Arial"/>
          <w:sz w:val="22"/>
        </w:rPr>
        <w:t xml:space="preserve">in all 105 Kansas counties. This statewide infrastructure </w:t>
      </w:r>
      <w:r w:rsidR="004A1ACB">
        <w:rPr>
          <w:rFonts w:cs="Arial"/>
          <w:sz w:val="22"/>
        </w:rPr>
        <w:t xml:space="preserve">supports </w:t>
      </w:r>
      <w:r w:rsidR="008F5F47">
        <w:rPr>
          <w:rFonts w:cs="Arial"/>
          <w:sz w:val="22"/>
        </w:rPr>
        <w:t xml:space="preserve">extensive </w:t>
      </w:r>
      <w:r w:rsidRPr="00DE055A">
        <w:rPr>
          <w:rFonts w:cs="Arial"/>
          <w:sz w:val="22"/>
        </w:rPr>
        <w:t xml:space="preserve">community-engaged research, </w:t>
      </w:r>
      <w:r w:rsidR="008F5F47">
        <w:rPr>
          <w:rFonts w:cs="Arial"/>
          <w:sz w:val="22"/>
        </w:rPr>
        <w:t xml:space="preserve">allowing participant </w:t>
      </w:r>
      <w:r w:rsidRPr="00DE055A">
        <w:rPr>
          <w:rFonts w:cs="Arial"/>
          <w:sz w:val="22"/>
        </w:rPr>
        <w:t xml:space="preserve">recruitment, intervention delivery, implementation studies, and </w:t>
      </w:r>
      <w:r w:rsidR="008F5F47">
        <w:rPr>
          <w:rFonts w:cs="Arial"/>
          <w:sz w:val="22"/>
        </w:rPr>
        <w:t>dissemination</w:t>
      </w:r>
      <w:r w:rsidRPr="00DE055A">
        <w:rPr>
          <w:rFonts w:cs="Arial"/>
          <w:sz w:val="22"/>
        </w:rPr>
        <w:t>. Regional research-extension centers and local offices also provide physical infrastructure for meetings</w:t>
      </w:r>
      <w:r w:rsidR="008F5F47">
        <w:rPr>
          <w:rFonts w:cs="Arial"/>
          <w:sz w:val="22"/>
        </w:rPr>
        <w:t xml:space="preserve"> and</w:t>
      </w:r>
      <w:r w:rsidRPr="00DE055A">
        <w:rPr>
          <w:rFonts w:cs="Arial"/>
          <w:sz w:val="22"/>
        </w:rPr>
        <w:t xml:space="preserve"> programming</w:t>
      </w:r>
      <w:r w:rsidR="008F5F47">
        <w:rPr>
          <w:rFonts w:cs="Arial"/>
          <w:sz w:val="22"/>
        </w:rPr>
        <w:t xml:space="preserve"> in </w:t>
      </w:r>
      <w:r w:rsidRPr="00DE055A">
        <w:rPr>
          <w:rFonts w:cs="Arial"/>
          <w:sz w:val="22"/>
        </w:rPr>
        <w:t xml:space="preserve">rural and urban </w:t>
      </w:r>
      <w:r w:rsidR="008F5F47">
        <w:rPr>
          <w:rFonts w:cs="Arial"/>
          <w:sz w:val="22"/>
        </w:rPr>
        <w:t>settings</w:t>
      </w:r>
      <w:r w:rsidRPr="00DE055A">
        <w:rPr>
          <w:rFonts w:cs="Arial"/>
          <w:sz w:val="22"/>
        </w:rPr>
        <w:t>.</w:t>
      </w:r>
    </w:p>
    <w:p w14:paraId="2C3FB6F2" w14:textId="04DAF961" w:rsidR="001C6DAF" w:rsidRPr="00DE055A" w:rsidRDefault="00D14548">
      <w:pPr>
        <w:rPr>
          <w:rFonts w:cs="Arial"/>
          <w:sz w:val="22"/>
        </w:rPr>
      </w:pPr>
      <w:r w:rsidRPr="00C57AD3">
        <w:rPr>
          <w:rFonts w:cs="Arial"/>
          <w:bCs/>
          <w:sz w:val="22"/>
          <w:u w:val="single"/>
        </w:rPr>
        <w:t>Social Work and Community Agency Networks.</w:t>
      </w:r>
      <w:r w:rsidRPr="00DE055A">
        <w:rPr>
          <w:rFonts w:cs="Arial"/>
          <w:b/>
          <w:sz w:val="22"/>
        </w:rPr>
        <w:t xml:space="preserve"> </w:t>
      </w:r>
      <w:r w:rsidRPr="00DE055A">
        <w:rPr>
          <w:rFonts w:cs="Arial"/>
          <w:sz w:val="22"/>
        </w:rPr>
        <w:t xml:space="preserve">K-State maintains connections with social-service agencies through field education and community-based professional training. </w:t>
      </w:r>
      <w:r w:rsidR="006F35A1" w:rsidRPr="006F35A1">
        <w:rPr>
          <w:rFonts w:cs="Arial"/>
          <w:sz w:val="22"/>
        </w:rPr>
        <w:t>This facilitates practicum placements and applied research on a range of topics (e.g., child welfare, criminal justice, intimate partner violence) and provides a foundation for a range of research partnerships, implementation studies, program evaluation, and practice-based research</w:t>
      </w:r>
      <w:r w:rsidR="006F35A1">
        <w:rPr>
          <w:rFonts w:cs="Arial"/>
          <w:sz w:val="22"/>
        </w:rPr>
        <w:t>.</w:t>
      </w:r>
    </w:p>
    <w:p w14:paraId="678B7868" w14:textId="77777777" w:rsidR="00151FAA" w:rsidRPr="00DE055A" w:rsidRDefault="00151FAA">
      <w:pPr>
        <w:rPr>
          <w:rFonts w:cs="Arial"/>
          <w:sz w:val="22"/>
        </w:rPr>
      </w:pPr>
    </w:p>
    <w:p w14:paraId="136C9272" w14:textId="1DB097CE" w:rsidR="00CD394F" w:rsidRPr="00CD394F" w:rsidRDefault="00CD394F">
      <w:pPr>
        <w:rPr>
          <w:rFonts w:cs="Arial"/>
          <w:bCs/>
          <w:sz w:val="22"/>
          <w:u w:val="single"/>
        </w:rPr>
      </w:pPr>
      <w:r w:rsidRPr="00CD394F">
        <w:rPr>
          <w:rFonts w:cs="Arial"/>
          <w:bCs/>
          <w:sz w:val="22"/>
          <w:u w:val="single"/>
        </w:rPr>
        <w:t>DATA COLLECTION, ANALYSIS, COMPUTING, AND METHODOLOGICAL RESOURCES</w:t>
      </w:r>
    </w:p>
    <w:p w14:paraId="3A39595F" w14:textId="19D11C3C" w:rsidR="001C6DAF" w:rsidRPr="00DE055A" w:rsidRDefault="00D14548">
      <w:pPr>
        <w:rPr>
          <w:rFonts w:cs="Arial"/>
          <w:sz w:val="22"/>
        </w:rPr>
      </w:pPr>
      <w:proofErr w:type="spellStart"/>
      <w:r w:rsidRPr="00CD394F">
        <w:rPr>
          <w:rFonts w:cs="Arial"/>
          <w:bCs/>
          <w:sz w:val="22"/>
          <w:u w:val="single"/>
        </w:rPr>
        <w:t>REDCap</w:t>
      </w:r>
      <w:proofErr w:type="spellEnd"/>
      <w:r w:rsidRPr="00CD394F">
        <w:rPr>
          <w:rFonts w:cs="Arial"/>
          <w:bCs/>
          <w:sz w:val="22"/>
          <w:u w:val="single"/>
        </w:rPr>
        <w:t>.</w:t>
      </w:r>
      <w:r w:rsidRPr="00DE055A">
        <w:rPr>
          <w:rFonts w:cs="Arial"/>
          <w:b/>
          <w:sz w:val="22"/>
        </w:rPr>
        <w:t xml:space="preserve"> </w:t>
      </w:r>
      <w:r w:rsidRPr="00DE055A">
        <w:rPr>
          <w:rFonts w:cs="Arial"/>
          <w:sz w:val="22"/>
        </w:rPr>
        <w:t>K-State provides Research Electronic Data Capture (</w:t>
      </w:r>
      <w:proofErr w:type="spellStart"/>
      <w:r w:rsidRPr="00DE055A">
        <w:rPr>
          <w:rFonts w:cs="Arial"/>
          <w:sz w:val="22"/>
        </w:rPr>
        <w:t>REDCap</w:t>
      </w:r>
      <w:proofErr w:type="spellEnd"/>
      <w:r w:rsidRPr="00DE055A">
        <w:rPr>
          <w:rFonts w:cs="Arial"/>
          <w:sz w:val="22"/>
        </w:rPr>
        <w:t xml:space="preserve">), a secure web application for building and managing research databases and online surveys. </w:t>
      </w:r>
      <w:r w:rsidR="00151FAA">
        <w:rPr>
          <w:rFonts w:cs="Arial"/>
          <w:sz w:val="22"/>
        </w:rPr>
        <w:t xml:space="preserve">This </w:t>
      </w:r>
      <w:r w:rsidRPr="00DE055A">
        <w:rPr>
          <w:rFonts w:cs="Arial"/>
          <w:sz w:val="22"/>
        </w:rPr>
        <w:t xml:space="preserve">supports data validation, audit trails, branching logic, calculations, </w:t>
      </w:r>
      <w:r w:rsidR="00151FAA">
        <w:rPr>
          <w:rFonts w:cs="Arial"/>
          <w:sz w:val="22"/>
        </w:rPr>
        <w:t xml:space="preserve">and </w:t>
      </w:r>
      <w:r w:rsidRPr="00DE055A">
        <w:rPr>
          <w:rFonts w:cs="Arial"/>
          <w:sz w:val="22"/>
        </w:rPr>
        <w:t>data import</w:t>
      </w:r>
      <w:r w:rsidR="00151FAA">
        <w:rPr>
          <w:rFonts w:cs="Arial"/>
          <w:sz w:val="22"/>
        </w:rPr>
        <w:t>/</w:t>
      </w:r>
      <w:r w:rsidRPr="00DE055A">
        <w:rPr>
          <w:rFonts w:cs="Arial"/>
          <w:sz w:val="22"/>
        </w:rPr>
        <w:t xml:space="preserve">export. </w:t>
      </w:r>
      <w:proofErr w:type="spellStart"/>
      <w:r w:rsidR="00151FAA">
        <w:rPr>
          <w:rFonts w:cs="Arial"/>
          <w:sz w:val="22"/>
        </w:rPr>
        <w:t>REDCap</w:t>
      </w:r>
      <w:proofErr w:type="spellEnd"/>
      <w:r w:rsidR="00151FAA">
        <w:rPr>
          <w:rFonts w:cs="Arial"/>
          <w:sz w:val="22"/>
        </w:rPr>
        <w:t xml:space="preserve"> facilitates </w:t>
      </w:r>
      <w:r w:rsidRPr="00DE055A">
        <w:rPr>
          <w:rFonts w:cs="Arial"/>
          <w:sz w:val="22"/>
        </w:rPr>
        <w:t xml:space="preserve">human-subjects </w:t>
      </w:r>
      <w:r w:rsidR="00151FAA">
        <w:rPr>
          <w:rFonts w:cs="Arial"/>
          <w:sz w:val="22"/>
        </w:rPr>
        <w:t xml:space="preserve">research, </w:t>
      </w:r>
      <w:r w:rsidRPr="00DE055A">
        <w:rPr>
          <w:rFonts w:cs="Arial"/>
          <w:sz w:val="22"/>
        </w:rPr>
        <w:t>including longitudinal studies, clinical</w:t>
      </w:r>
      <w:r w:rsidR="00151FAA">
        <w:rPr>
          <w:rFonts w:cs="Arial"/>
          <w:sz w:val="22"/>
        </w:rPr>
        <w:t>/</w:t>
      </w:r>
      <w:r w:rsidRPr="00DE055A">
        <w:rPr>
          <w:rFonts w:cs="Arial"/>
          <w:sz w:val="22"/>
        </w:rPr>
        <w:t xml:space="preserve">behavioral trials, </w:t>
      </w:r>
      <w:r w:rsidR="00151FAA">
        <w:rPr>
          <w:rFonts w:cs="Arial"/>
          <w:sz w:val="22"/>
        </w:rPr>
        <w:t xml:space="preserve">and </w:t>
      </w:r>
      <w:r w:rsidRPr="00DE055A">
        <w:rPr>
          <w:rFonts w:cs="Arial"/>
          <w:sz w:val="22"/>
        </w:rPr>
        <w:t>multisite projects.</w:t>
      </w:r>
    </w:p>
    <w:p w14:paraId="4526553F" w14:textId="4986C381" w:rsidR="001C6DAF" w:rsidRPr="00DE055A" w:rsidRDefault="00D14548">
      <w:pPr>
        <w:rPr>
          <w:rFonts w:cs="Arial"/>
          <w:sz w:val="22"/>
        </w:rPr>
      </w:pPr>
      <w:r w:rsidRPr="00CD394F">
        <w:rPr>
          <w:rFonts w:cs="Arial"/>
          <w:bCs/>
          <w:sz w:val="22"/>
          <w:u w:val="single"/>
        </w:rPr>
        <w:t>Qualtrics and Survey Research.</w:t>
      </w:r>
      <w:r w:rsidRPr="00DE055A">
        <w:rPr>
          <w:rFonts w:cs="Arial"/>
          <w:b/>
          <w:sz w:val="22"/>
        </w:rPr>
        <w:t xml:space="preserve"> </w:t>
      </w:r>
      <w:r w:rsidRPr="00DE055A">
        <w:rPr>
          <w:rFonts w:cs="Arial"/>
          <w:sz w:val="22"/>
        </w:rPr>
        <w:t xml:space="preserve">Qualtrics is available to K-State </w:t>
      </w:r>
      <w:r w:rsidR="00151FAA">
        <w:rPr>
          <w:rFonts w:cs="Arial"/>
          <w:sz w:val="22"/>
        </w:rPr>
        <w:t>researchers</w:t>
      </w:r>
      <w:r w:rsidRPr="00DE055A">
        <w:rPr>
          <w:rFonts w:cs="Arial"/>
          <w:sz w:val="22"/>
        </w:rPr>
        <w:t>. The platform supports online survey</w:t>
      </w:r>
      <w:r w:rsidR="00151FAA">
        <w:rPr>
          <w:rFonts w:cs="Arial"/>
          <w:sz w:val="22"/>
        </w:rPr>
        <w:t>s</w:t>
      </w:r>
      <w:r w:rsidRPr="00DE055A">
        <w:rPr>
          <w:rFonts w:cs="Arial"/>
          <w:sz w:val="22"/>
        </w:rPr>
        <w:t>, recruitment workflows, questionnaires, assessments, and remote data collection.</w:t>
      </w:r>
    </w:p>
    <w:p w14:paraId="6AA13384" w14:textId="486E9F31" w:rsidR="001C6DAF" w:rsidRPr="00DE055A" w:rsidRDefault="00D14548">
      <w:pPr>
        <w:rPr>
          <w:rFonts w:cs="Arial"/>
          <w:sz w:val="22"/>
        </w:rPr>
      </w:pPr>
      <w:r w:rsidRPr="00CD394F">
        <w:rPr>
          <w:rFonts w:cs="Arial"/>
          <w:bCs/>
          <w:sz w:val="22"/>
          <w:u w:val="single"/>
        </w:rPr>
        <w:t>Statistical Consulting Laboratory.</w:t>
      </w:r>
      <w:r w:rsidRPr="00DE055A">
        <w:rPr>
          <w:rFonts w:cs="Arial"/>
          <w:b/>
          <w:sz w:val="22"/>
        </w:rPr>
        <w:t xml:space="preserve"> </w:t>
      </w:r>
      <w:r w:rsidR="00151FAA">
        <w:rPr>
          <w:rFonts w:cs="Arial"/>
          <w:sz w:val="22"/>
        </w:rPr>
        <w:t>The</w:t>
      </w:r>
      <w:r w:rsidRPr="00DE055A">
        <w:rPr>
          <w:rFonts w:cs="Arial"/>
          <w:sz w:val="22"/>
        </w:rPr>
        <w:t xml:space="preserve"> Statistical Consulting Laboratory provides statistical expertise for research and scholarship. </w:t>
      </w:r>
      <w:r w:rsidR="00151FAA">
        <w:rPr>
          <w:rFonts w:cs="Arial"/>
          <w:sz w:val="22"/>
        </w:rPr>
        <w:t xml:space="preserve">It </w:t>
      </w:r>
      <w:r w:rsidRPr="00DE055A">
        <w:rPr>
          <w:rFonts w:cs="Arial"/>
          <w:sz w:val="22"/>
        </w:rPr>
        <w:t>support</w:t>
      </w:r>
      <w:r w:rsidR="00151FAA">
        <w:rPr>
          <w:rFonts w:cs="Arial"/>
          <w:sz w:val="22"/>
        </w:rPr>
        <w:t>s</w:t>
      </w:r>
      <w:r w:rsidRPr="00DE055A">
        <w:rPr>
          <w:rFonts w:cs="Arial"/>
          <w:sz w:val="22"/>
        </w:rPr>
        <w:t xml:space="preserve"> study design, analytic planning, statistical modeling, and methodological consultation.</w:t>
      </w:r>
    </w:p>
    <w:p w14:paraId="454242CB" w14:textId="24BA6CF0" w:rsidR="001C6DAF" w:rsidRPr="00DE055A" w:rsidRDefault="00D14548">
      <w:pPr>
        <w:rPr>
          <w:rFonts w:cs="Arial"/>
          <w:sz w:val="22"/>
        </w:rPr>
      </w:pPr>
      <w:r w:rsidRPr="00CD394F">
        <w:rPr>
          <w:rFonts w:cs="Arial"/>
          <w:bCs/>
          <w:sz w:val="22"/>
          <w:u w:val="single"/>
        </w:rPr>
        <w:t>Geographic Information Systems Spatial Analysis Laboratory (GISSAL).</w:t>
      </w:r>
      <w:r w:rsidRPr="00DE055A">
        <w:rPr>
          <w:rFonts w:cs="Arial"/>
          <w:b/>
          <w:sz w:val="22"/>
        </w:rPr>
        <w:t xml:space="preserve"> </w:t>
      </w:r>
      <w:r w:rsidRPr="00DE055A">
        <w:rPr>
          <w:rFonts w:cs="Arial"/>
          <w:sz w:val="22"/>
        </w:rPr>
        <w:t>GISSAL support</w:t>
      </w:r>
      <w:r w:rsidR="00151FAA">
        <w:rPr>
          <w:rFonts w:cs="Arial"/>
          <w:sz w:val="22"/>
        </w:rPr>
        <w:t>s</w:t>
      </w:r>
      <w:r w:rsidRPr="00DE055A">
        <w:rPr>
          <w:rFonts w:cs="Arial"/>
          <w:sz w:val="22"/>
        </w:rPr>
        <w:t xml:space="preserve"> geospatial research</w:t>
      </w:r>
      <w:r w:rsidR="00151FAA">
        <w:rPr>
          <w:rFonts w:cs="Arial"/>
          <w:sz w:val="22"/>
        </w:rPr>
        <w:t xml:space="preserve"> </w:t>
      </w:r>
      <w:r w:rsidRPr="00DE055A">
        <w:rPr>
          <w:rFonts w:cs="Arial"/>
          <w:sz w:val="22"/>
        </w:rPr>
        <w:t>and outreach</w:t>
      </w:r>
      <w:r w:rsidR="00151FAA">
        <w:rPr>
          <w:rFonts w:cs="Arial"/>
          <w:sz w:val="22"/>
        </w:rPr>
        <w:t xml:space="preserve"> through</w:t>
      </w:r>
      <w:r w:rsidRPr="00DE055A">
        <w:rPr>
          <w:rFonts w:cs="Arial"/>
          <w:sz w:val="22"/>
        </w:rPr>
        <w:t xml:space="preserve"> spatiotemporal analytics, geoprocessing, cartography and visualization, GIS web services, map-application development, and geospatial data infrastructure. Th</w:t>
      </w:r>
      <w:r w:rsidR="00151FAA">
        <w:rPr>
          <w:rFonts w:cs="Arial"/>
          <w:sz w:val="22"/>
        </w:rPr>
        <w:t xml:space="preserve">is allows </w:t>
      </w:r>
      <w:r w:rsidRPr="00DE055A">
        <w:rPr>
          <w:rFonts w:cs="Arial"/>
          <w:sz w:val="22"/>
        </w:rPr>
        <w:t>research on access to services, built environments, health disparities, social determinants of health, transportation, environmental context, place-based interventions</w:t>
      </w:r>
      <w:r w:rsidR="00151FAA">
        <w:rPr>
          <w:rFonts w:cs="Arial"/>
          <w:sz w:val="22"/>
        </w:rPr>
        <w:t>, and similar inquiries</w:t>
      </w:r>
      <w:r w:rsidRPr="00DE055A">
        <w:rPr>
          <w:rFonts w:cs="Arial"/>
          <w:sz w:val="22"/>
        </w:rPr>
        <w:t>.</w:t>
      </w:r>
    </w:p>
    <w:p w14:paraId="1A09388B" w14:textId="0BEB959D" w:rsidR="001C6DAF" w:rsidRPr="00DE055A" w:rsidRDefault="00D14548">
      <w:pPr>
        <w:rPr>
          <w:rFonts w:cs="Arial"/>
          <w:sz w:val="22"/>
        </w:rPr>
      </w:pPr>
      <w:proofErr w:type="spellStart"/>
      <w:r w:rsidRPr="00CD394F">
        <w:rPr>
          <w:rFonts w:cs="Arial"/>
          <w:bCs/>
          <w:sz w:val="22"/>
          <w:u w:val="single"/>
        </w:rPr>
        <w:t>Beocat</w:t>
      </w:r>
      <w:proofErr w:type="spellEnd"/>
      <w:r w:rsidRPr="00CD394F">
        <w:rPr>
          <w:rFonts w:cs="Arial"/>
          <w:bCs/>
          <w:sz w:val="22"/>
          <w:u w:val="single"/>
        </w:rPr>
        <w:t xml:space="preserve"> High-Performance Computing.</w:t>
      </w:r>
      <w:r w:rsidRPr="00DE055A">
        <w:rPr>
          <w:rFonts w:cs="Arial"/>
          <w:b/>
          <w:sz w:val="22"/>
        </w:rPr>
        <w:t xml:space="preserve"> </w:t>
      </w:r>
      <w:proofErr w:type="spellStart"/>
      <w:r w:rsidRPr="00DE055A">
        <w:rPr>
          <w:rFonts w:cs="Arial"/>
          <w:sz w:val="22"/>
        </w:rPr>
        <w:t>Beocat</w:t>
      </w:r>
      <w:proofErr w:type="spellEnd"/>
      <w:r w:rsidRPr="00DE055A">
        <w:rPr>
          <w:rFonts w:cs="Arial"/>
          <w:sz w:val="22"/>
        </w:rPr>
        <w:t xml:space="preserve"> is </w:t>
      </w:r>
      <w:r w:rsidR="00151FAA">
        <w:rPr>
          <w:rFonts w:cs="Arial"/>
          <w:sz w:val="22"/>
        </w:rPr>
        <w:t xml:space="preserve">a </w:t>
      </w:r>
      <w:r w:rsidRPr="00DE055A">
        <w:rPr>
          <w:rFonts w:cs="Arial"/>
          <w:sz w:val="22"/>
        </w:rPr>
        <w:t>high-performance computing cluster</w:t>
      </w:r>
      <w:r w:rsidR="00151FAA">
        <w:rPr>
          <w:rFonts w:cs="Arial"/>
          <w:sz w:val="22"/>
        </w:rPr>
        <w:t xml:space="preserve"> </w:t>
      </w:r>
      <w:r w:rsidRPr="00DE055A">
        <w:rPr>
          <w:rFonts w:cs="Arial"/>
          <w:sz w:val="22"/>
        </w:rPr>
        <w:t xml:space="preserve">available to </w:t>
      </w:r>
      <w:r w:rsidR="00151FAA">
        <w:rPr>
          <w:rFonts w:cs="Arial"/>
          <w:sz w:val="22"/>
        </w:rPr>
        <w:t xml:space="preserve">K-State </w:t>
      </w:r>
      <w:r w:rsidRPr="00DE055A">
        <w:rPr>
          <w:rFonts w:cs="Arial"/>
          <w:sz w:val="22"/>
        </w:rPr>
        <w:t xml:space="preserve">researchers and their collaborators. It supports computationally intensive analyses, large datasets, simulation, machine learning, and data-intensive research. </w:t>
      </w:r>
      <w:r w:rsidR="00151FAA">
        <w:rPr>
          <w:rFonts w:cs="Arial"/>
          <w:sz w:val="22"/>
        </w:rPr>
        <w:t>T</w:t>
      </w:r>
      <w:r w:rsidRPr="00DE055A">
        <w:rPr>
          <w:rFonts w:cs="Arial"/>
          <w:sz w:val="22"/>
        </w:rPr>
        <w:t xml:space="preserve">his infrastructure </w:t>
      </w:r>
      <w:r w:rsidR="00151FAA">
        <w:rPr>
          <w:rFonts w:cs="Arial"/>
          <w:sz w:val="22"/>
        </w:rPr>
        <w:t xml:space="preserve">could be used </w:t>
      </w:r>
      <w:r w:rsidRPr="00DE055A">
        <w:rPr>
          <w:rFonts w:cs="Arial"/>
          <w:sz w:val="22"/>
        </w:rPr>
        <w:t xml:space="preserve">for </w:t>
      </w:r>
      <w:r w:rsidR="00151FAA">
        <w:rPr>
          <w:rFonts w:cs="Arial"/>
          <w:sz w:val="22"/>
        </w:rPr>
        <w:t xml:space="preserve">a variety of research purposes, including </w:t>
      </w:r>
      <w:r w:rsidRPr="00DE055A">
        <w:rPr>
          <w:rFonts w:cs="Arial"/>
          <w:sz w:val="22"/>
        </w:rPr>
        <w:t>large-scale population</w:t>
      </w:r>
      <w:r w:rsidR="00151FAA">
        <w:rPr>
          <w:rFonts w:cs="Arial"/>
          <w:sz w:val="22"/>
        </w:rPr>
        <w:t xml:space="preserve"> or</w:t>
      </w:r>
      <w:r w:rsidRPr="00DE055A">
        <w:rPr>
          <w:rFonts w:cs="Arial"/>
          <w:sz w:val="22"/>
        </w:rPr>
        <w:t xml:space="preserve"> longitudinal</w:t>
      </w:r>
      <w:r w:rsidR="00151FAA">
        <w:rPr>
          <w:rFonts w:cs="Arial"/>
          <w:sz w:val="22"/>
        </w:rPr>
        <w:t xml:space="preserve"> studies</w:t>
      </w:r>
      <w:r w:rsidRPr="00DE055A">
        <w:rPr>
          <w:rFonts w:cs="Arial"/>
          <w:sz w:val="22"/>
        </w:rPr>
        <w:t>.</w:t>
      </w:r>
    </w:p>
    <w:p w14:paraId="5B681DFE" w14:textId="77777777" w:rsidR="00CD394F" w:rsidRDefault="00CD394F">
      <w:pPr>
        <w:rPr>
          <w:rFonts w:cs="Arial"/>
          <w:b/>
          <w:sz w:val="22"/>
        </w:rPr>
      </w:pPr>
    </w:p>
    <w:p w14:paraId="7A88D177" w14:textId="27BCA351" w:rsidR="00CD394F" w:rsidRPr="00CD394F" w:rsidRDefault="00CD394F">
      <w:pPr>
        <w:rPr>
          <w:rFonts w:cs="Arial"/>
          <w:bCs/>
          <w:sz w:val="22"/>
          <w:u w:val="single"/>
        </w:rPr>
      </w:pPr>
      <w:r w:rsidRPr="00CD394F">
        <w:rPr>
          <w:rFonts w:cs="Arial"/>
          <w:bCs/>
          <w:sz w:val="22"/>
          <w:u w:val="single"/>
        </w:rPr>
        <w:t>RESEARCH ADMINISTRATION, HUMAN SUBJECTS OVERSI</w:t>
      </w:r>
      <w:r w:rsidR="00320CE6">
        <w:rPr>
          <w:rFonts w:cs="Arial"/>
          <w:bCs/>
          <w:sz w:val="22"/>
          <w:u w:val="single"/>
        </w:rPr>
        <w:t>GHT</w:t>
      </w:r>
      <w:r w:rsidRPr="00CD394F">
        <w:rPr>
          <w:rFonts w:cs="Arial"/>
          <w:bCs/>
          <w:sz w:val="22"/>
          <w:u w:val="single"/>
        </w:rPr>
        <w:t>, AND PROJECT SUPPORT</w:t>
      </w:r>
    </w:p>
    <w:p w14:paraId="4CA5368B" w14:textId="6CB37AF4" w:rsidR="001C6DAF" w:rsidRPr="00DE055A" w:rsidRDefault="00D14548">
      <w:pPr>
        <w:rPr>
          <w:rFonts w:cs="Arial"/>
          <w:sz w:val="22"/>
        </w:rPr>
      </w:pPr>
      <w:r w:rsidRPr="00CD394F">
        <w:rPr>
          <w:rFonts w:cs="Arial"/>
          <w:bCs/>
          <w:sz w:val="22"/>
          <w:u w:val="single"/>
        </w:rPr>
        <w:t>Human Subjects Research Oversight.</w:t>
      </w:r>
      <w:r w:rsidRPr="00DE055A">
        <w:rPr>
          <w:rFonts w:cs="Arial"/>
          <w:b/>
          <w:sz w:val="22"/>
        </w:rPr>
        <w:t xml:space="preserve"> </w:t>
      </w:r>
      <w:r w:rsidR="00F72B4D">
        <w:rPr>
          <w:rFonts w:cs="Arial"/>
          <w:sz w:val="22"/>
        </w:rPr>
        <w:t xml:space="preserve">The </w:t>
      </w:r>
      <w:r w:rsidRPr="00DE055A">
        <w:rPr>
          <w:rFonts w:cs="Arial"/>
          <w:sz w:val="22"/>
        </w:rPr>
        <w:t>Institutional Review Board</w:t>
      </w:r>
      <w:r w:rsidR="00F72B4D">
        <w:rPr>
          <w:rFonts w:cs="Arial"/>
          <w:sz w:val="22"/>
        </w:rPr>
        <w:t xml:space="preserve"> </w:t>
      </w:r>
      <w:r w:rsidRPr="00DE055A">
        <w:rPr>
          <w:rFonts w:cs="Arial"/>
          <w:sz w:val="22"/>
        </w:rPr>
        <w:t>provides oversight for research involving human participants. The Office of Research Integrity, Compliance and Security supports investigators in the ethical and compliant conduct of human-subjects research.</w:t>
      </w:r>
      <w:r w:rsidR="00F72B4D">
        <w:rPr>
          <w:rFonts w:cs="Arial"/>
          <w:sz w:val="22"/>
        </w:rPr>
        <w:t xml:space="preserve"> These resources ensure that researchers are compliant with all relevant local, state, and federal guidelines.</w:t>
      </w:r>
    </w:p>
    <w:sectPr w:rsidR="001C6DAF" w:rsidRPr="00DE055A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9508060">
    <w:abstractNumId w:val="8"/>
  </w:num>
  <w:num w:numId="2" w16cid:durableId="1867210763">
    <w:abstractNumId w:val="6"/>
  </w:num>
  <w:num w:numId="3" w16cid:durableId="1955407867">
    <w:abstractNumId w:val="5"/>
  </w:num>
  <w:num w:numId="4" w16cid:durableId="1311330169">
    <w:abstractNumId w:val="4"/>
  </w:num>
  <w:num w:numId="5" w16cid:durableId="1178470154">
    <w:abstractNumId w:val="7"/>
  </w:num>
  <w:num w:numId="6" w16cid:durableId="4481625">
    <w:abstractNumId w:val="3"/>
  </w:num>
  <w:num w:numId="7" w16cid:durableId="353503237">
    <w:abstractNumId w:val="2"/>
  </w:num>
  <w:num w:numId="8" w16cid:durableId="344288327">
    <w:abstractNumId w:val="1"/>
  </w:num>
  <w:num w:numId="9" w16cid:durableId="165552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F0E"/>
    <w:rsid w:val="00016980"/>
    <w:rsid w:val="00017DFC"/>
    <w:rsid w:val="00017E1A"/>
    <w:rsid w:val="0002602E"/>
    <w:rsid w:val="0003213C"/>
    <w:rsid w:val="00033A96"/>
    <w:rsid w:val="00034616"/>
    <w:rsid w:val="00056DCE"/>
    <w:rsid w:val="0006063C"/>
    <w:rsid w:val="000B5544"/>
    <w:rsid w:val="000E3C80"/>
    <w:rsid w:val="000E7E8A"/>
    <w:rsid w:val="000F0952"/>
    <w:rsid w:val="00140109"/>
    <w:rsid w:val="0015074B"/>
    <w:rsid w:val="00151FAA"/>
    <w:rsid w:val="0016423B"/>
    <w:rsid w:val="001938AD"/>
    <w:rsid w:val="00196042"/>
    <w:rsid w:val="001A4B25"/>
    <w:rsid w:val="001C6DAF"/>
    <w:rsid w:val="001C7D13"/>
    <w:rsid w:val="001F0EB8"/>
    <w:rsid w:val="00214D40"/>
    <w:rsid w:val="00222F5E"/>
    <w:rsid w:val="00236D30"/>
    <w:rsid w:val="00280E6A"/>
    <w:rsid w:val="00282E1A"/>
    <w:rsid w:val="002954D2"/>
    <w:rsid w:val="0029639D"/>
    <w:rsid w:val="002C3DA8"/>
    <w:rsid w:val="002C4FBF"/>
    <w:rsid w:val="00320CE6"/>
    <w:rsid w:val="00326F90"/>
    <w:rsid w:val="00327C3A"/>
    <w:rsid w:val="003706DD"/>
    <w:rsid w:val="0037351F"/>
    <w:rsid w:val="00397BFA"/>
    <w:rsid w:val="003A11C2"/>
    <w:rsid w:val="003D52B5"/>
    <w:rsid w:val="00405C7D"/>
    <w:rsid w:val="004341C4"/>
    <w:rsid w:val="0043693F"/>
    <w:rsid w:val="0047020D"/>
    <w:rsid w:val="004803AA"/>
    <w:rsid w:val="004A1ACB"/>
    <w:rsid w:val="004A69EB"/>
    <w:rsid w:val="004A6B35"/>
    <w:rsid w:val="004D3DB2"/>
    <w:rsid w:val="005227F0"/>
    <w:rsid w:val="005326AD"/>
    <w:rsid w:val="005426B4"/>
    <w:rsid w:val="00582B34"/>
    <w:rsid w:val="005A0B7B"/>
    <w:rsid w:val="005C358B"/>
    <w:rsid w:val="006134FF"/>
    <w:rsid w:val="00646F12"/>
    <w:rsid w:val="00652E16"/>
    <w:rsid w:val="006E3210"/>
    <w:rsid w:val="006F35A1"/>
    <w:rsid w:val="007A3121"/>
    <w:rsid w:val="007B348D"/>
    <w:rsid w:val="00822C01"/>
    <w:rsid w:val="00846199"/>
    <w:rsid w:val="008F5F47"/>
    <w:rsid w:val="00903588"/>
    <w:rsid w:val="0091434F"/>
    <w:rsid w:val="009168C7"/>
    <w:rsid w:val="009375CD"/>
    <w:rsid w:val="00952859"/>
    <w:rsid w:val="00961D6C"/>
    <w:rsid w:val="00985AFE"/>
    <w:rsid w:val="009C2539"/>
    <w:rsid w:val="00A03B01"/>
    <w:rsid w:val="00A54D30"/>
    <w:rsid w:val="00A55FBC"/>
    <w:rsid w:val="00AA1D8D"/>
    <w:rsid w:val="00AA5354"/>
    <w:rsid w:val="00AC2689"/>
    <w:rsid w:val="00AE7793"/>
    <w:rsid w:val="00AF6920"/>
    <w:rsid w:val="00B36C22"/>
    <w:rsid w:val="00B43A57"/>
    <w:rsid w:val="00B47730"/>
    <w:rsid w:val="00B47ED4"/>
    <w:rsid w:val="00B563F0"/>
    <w:rsid w:val="00B64125"/>
    <w:rsid w:val="00B9527D"/>
    <w:rsid w:val="00BA5919"/>
    <w:rsid w:val="00BC239D"/>
    <w:rsid w:val="00BF5251"/>
    <w:rsid w:val="00C301FF"/>
    <w:rsid w:val="00C57AD3"/>
    <w:rsid w:val="00C85F53"/>
    <w:rsid w:val="00CB0664"/>
    <w:rsid w:val="00CD394F"/>
    <w:rsid w:val="00CD5D97"/>
    <w:rsid w:val="00CE6DD8"/>
    <w:rsid w:val="00CE6E68"/>
    <w:rsid w:val="00D14548"/>
    <w:rsid w:val="00D241AC"/>
    <w:rsid w:val="00D92EBA"/>
    <w:rsid w:val="00DA4F44"/>
    <w:rsid w:val="00DB0B24"/>
    <w:rsid w:val="00DC65C2"/>
    <w:rsid w:val="00DE055A"/>
    <w:rsid w:val="00E52423"/>
    <w:rsid w:val="00EA34C5"/>
    <w:rsid w:val="00EF427A"/>
    <w:rsid w:val="00F00E9A"/>
    <w:rsid w:val="00F224DA"/>
    <w:rsid w:val="00F241D3"/>
    <w:rsid w:val="00F2633F"/>
    <w:rsid w:val="00F64A15"/>
    <w:rsid w:val="00F66E51"/>
    <w:rsid w:val="00F72B4D"/>
    <w:rsid w:val="00FB73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D980B9"/>
  <w14:defaultImageDpi w14:val="300"/>
  <w15:docId w15:val="{01C84F96-380E-409E-9159-5BBA8A40B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/>
      <w:contextualSpacing/>
      <w:jc w:val="center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375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75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75C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5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5CD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7ED4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5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1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2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4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06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3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0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8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61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75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0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19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1933</Words>
  <Characters>10692</Characters>
  <Application>Microsoft Office Word</Application>
  <DocSecurity>0</DocSecurity>
  <Lines>135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Nicholas Wallace</cp:lastModifiedBy>
  <cp:revision>50</cp:revision>
  <dcterms:created xsi:type="dcterms:W3CDTF">2026-10-05T20:47:00Z</dcterms:created>
  <dcterms:modified xsi:type="dcterms:W3CDTF">2026-10-10T16:10:00Z</dcterms:modified>
  <cp:category/>
</cp:coreProperties>
</file>